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984849"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984849"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45591D">
        <w:rPr>
          <w:rFonts w:ascii="Times New Roman" w:eastAsia="Times New Roman" w:hAnsi="Times New Roman" w:cs="Times New Roman"/>
          <w:b/>
          <w:i/>
          <w:sz w:val="40"/>
          <w:szCs w:val="40"/>
          <w:lang w:eastAsia="ru-RU"/>
        </w:rPr>
        <w:t>Вторник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F961FA">
        <w:rPr>
          <w:rFonts w:ascii="Times New Roman" w:eastAsia="Times New Roman" w:hAnsi="Times New Roman" w:cs="Times New Roman"/>
          <w:b/>
          <w:i/>
          <w:sz w:val="40"/>
          <w:szCs w:val="40"/>
          <w:lang w:eastAsia="ru-RU"/>
        </w:rPr>
        <w:t>4</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45591D">
        <w:rPr>
          <w:rFonts w:ascii="Times New Roman" w:eastAsia="Times New Roman" w:hAnsi="Times New Roman" w:cs="Times New Roman"/>
          <w:b/>
          <w:i/>
          <w:sz w:val="40"/>
          <w:szCs w:val="40"/>
          <w:lang w:eastAsia="ru-RU"/>
        </w:rPr>
        <w:t>2</w:t>
      </w:r>
      <w:bookmarkStart w:id="0" w:name="_GoBack"/>
      <w:bookmarkEnd w:id="0"/>
      <w:r w:rsidR="0045591D">
        <w:rPr>
          <w:rFonts w:ascii="Times New Roman" w:eastAsia="Times New Roman" w:hAnsi="Times New Roman" w:cs="Times New Roman"/>
          <w:b/>
          <w:i/>
          <w:sz w:val="40"/>
          <w:szCs w:val="40"/>
          <w:lang w:eastAsia="ru-RU"/>
        </w:rPr>
        <w:t>8февраля</w:t>
      </w:r>
      <w:r w:rsidR="00F961FA">
        <w:rPr>
          <w:rFonts w:ascii="Times New Roman" w:eastAsia="Times New Roman" w:hAnsi="Times New Roman" w:cs="Times New Roman"/>
          <w:b/>
          <w:i/>
          <w:sz w:val="40"/>
          <w:szCs w:val="40"/>
          <w:lang w:eastAsia="ru-RU"/>
        </w:rPr>
        <w:t xml:space="preserve"> </w:t>
      </w:r>
      <w:r w:rsidR="008460D1">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537062" w:rsidRPr="009E26E5" w:rsidTr="002A2CC4">
        <w:trPr>
          <w:trHeight w:val="65"/>
        </w:trPr>
        <w:tc>
          <w:tcPr>
            <w:tcW w:w="11252" w:type="dxa"/>
          </w:tcPr>
          <w:p w:rsidR="00537062" w:rsidRDefault="00F961FA"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 номере:</w:t>
            </w:r>
            <w:r w:rsidR="00431CC4">
              <w:rPr>
                <w:rFonts w:ascii="Times New Roman" w:eastAsia="Times New Roman" w:hAnsi="Times New Roman" w:cs="Times New Roman"/>
                <w:b/>
                <w:i/>
                <w:sz w:val="28"/>
                <w:szCs w:val="28"/>
                <w:lang w:eastAsia="ru-RU"/>
              </w:rPr>
              <w:t>1.</w:t>
            </w:r>
            <w:r>
              <w:rPr>
                <w:rFonts w:ascii="Times New Roman" w:eastAsia="Times New Roman" w:hAnsi="Times New Roman" w:cs="Times New Roman"/>
                <w:b/>
                <w:i/>
                <w:sz w:val="28"/>
                <w:szCs w:val="28"/>
                <w:lang w:eastAsia="ru-RU"/>
              </w:rPr>
              <w:t xml:space="preserve"> </w:t>
            </w:r>
          </w:p>
          <w:p w:rsidR="00431CC4" w:rsidRPr="009E26E5" w:rsidRDefault="00431CC4" w:rsidP="00431CC4">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2. </w:t>
            </w:r>
            <w:r w:rsidRPr="00431CC4">
              <w:rPr>
                <w:rFonts w:ascii="Times New Roman" w:eastAsia="Times New Roman" w:hAnsi="Times New Roman" w:cs="Times New Roman"/>
                <w:b/>
                <w:i/>
                <w:sz w:val="28"/>
                <w:szCs w:val="28"/>
                <w:lang w:eastAsia="ru-RU"/>
              </w:rPr>
              <w:t>«Об утверждении Правил благоустройства  территории муниципального образования «Недвиговское сельское поселение»</w:t>
            </w:r>
            <w:r w:rsidR="0045591D">
              <w:rPr>
                <w:rFonts w:ascii="Times New Roman" w:eastAsia="Times New Roman" w:hAnsi="Times New Roman" w:cs="Times New Roman"/>
                <w:b/>
                <w:i/>
                <w:sz w:val="28"/>
                <w:szCs w:val="28"/>
                <w:lang w:eastAsia="ru-RU"/>
              </w:rPr>
              <w:t>…………………………………………2</w:t>
            </w:r>
            <w:r>
              <w:rPr>
                <w:rFonts w:ascii="Times New Roman" w:eastAsia="Times New Roman" w:hAnsi="Times New Roman" w:cs="Times New Roman"/>
                <w:b/>
                <w:i/>
                <w:sz w:val="28"/>
                <w:szCs w:val="28"/>
                <w:lang w:eastAsia="ru-RU"/>
              </w:rPr>
              <w:t xml:space="preserve"> стр.</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961FA" w:rsidRDefault="00F961FA" w:rsidP="00F961FA">
      <w:pPr>
        <w:pStyle w:val="ConsNonformat"/>
        <w:ind w:left="-851" w:firstLine="425"/>
        <w:jc w:val="center"/>
        <w:rPr>
          <w:rFonts w:ascii="Times New Roman" w:hAnsi="Times New Roman"/>
          <w:b/>
          <w:sz w:val="28"/>
          <w:szCs w:val="28"/>
        </w:rPr>
      </w:pPr>
      <w:r>
        <w:rPr>
          <w:rFonts w:ascii="Times New Roman" w:hAnsi="Times New Roman"/>
          <w:b/>
          <w:sz w:val="28"/>
          <w:szCs w:val="28"/>
        </w:rPr>
        <w:t xml:space="preserve"> </w:t>
      </w:r>
    </w:p>
    <w:p w:rsidR="00F961FA" w:rsidRDefault="00F961FA" w:rsidP="00F961FA">
      <w:pPr>
        <w:pStyle w:val="ConsNonformat"/>
        <w:ind w:left="-851" w:firstLine="425"/>
        <w:jc w:val="center"/>
        <w:rPr>
          <w:rFonts w:ascii="Times New Roman" w:hAnsi="Times New Roman"/>
          <w:b/>
          <w:sz w:val="28"/>
          <w:szCs w:val="28"/>
        </w:rPr>
      </w:pPr>
    </w:p>
    <w:p w:rsidR="00F961FA" w:rsidRDefault="00F961FA" w:rsidP="00F961FA">
      <w:pPr>
        <w:pStyle w:val="ConsNonformat"/>
        <w:ind w:left="-851" w:firstLine="425"/>
        <w:jc w:val="center"/>
        <w:rPr>
          <w:rFonts w:ascii="Times New Roman" w:hAnsi="Times New Roman"/>
          <w:b/>
          <w:sz w:val="28"/>
          <w:szCs w:val="28"/>
        </w:rPr>
      </w:pPr>
    </w:p>
    <w:p w:rsidR="00F961FA" w:rsidRDefault="00F961FA" w:rsidP="00F961FA">
      <w:pPr>
        <w:pStyle w:val="ConsNonformat"/>
        <w:ind w:left="-851" w:firstLine="425"/>
        <w:jc w:val="center"/>
        <w:rPr>
          <w:rFonts w:ascii="Times New Roman" w:hAnsi="Times New Roman"/>
          <w:b/>
          <w:sz w:val="28"/>
          <w:szCs w:val="28"/>
        </w:rPr>
      </w:pPr>
    </w:p>
    <w:p w:rsidR="00F961FA" w:rsidRDefault="00F961FA" w:rsidP="00F961FA">
      <w:pPr>
        <w:pStyle w:val="ConsNonformat"/>
        <w:ind w:left="-851" w:firstLine="425"/>
        <w:jc w:val="center"/>
        <w:rPr>
          <w:rFonts w:ascii="Times New Roman" w:hAnsi="Times New Roman"/>
          <w:b/>
          <w:sz w:val="28"/>
          <w:szCs w:val="28"/>
        </w:rPr>
      </w:pPr>
    </w:p>
    <w:p w:rsidR="00F961FA" w:rsidRDefault="00F961FA" w:rsidP="00F961FA">
      <w:pPr>
        <w:pStyle w:val="ConsNonformat"/>
        <w:ind w:left="-851" w:firstLine="425"/>
        <w:jc w:val="center"/>
        <w:rPr>
          <w:rFonts w:ascii="Times New Roman" w:hAnsi="Times New Roman"/>
          <w:b/>
          <w:sz w:val="28"/>
          <w:szCs w:val="28"/>
        </w:rPr>
      </w:pPr>
    </w:p>
    <w:p w:rsidR="00F961FA" w:rsidRPr="00F961FA" w:rsidRDefault="00F961FA" w:rsidP="00F961FA">
      <w:pPr>
        <w:pStyle w:val="ConsNonformat"/>
        <w:ind w:left="-851" w:firstLine="425"/>
        <w:jc w:val="center"/>
        <w:rPr>
          <w:rFonts w:ascii="Times New Roman" w:hAnsi="Times New Roman" w:cs="Times New Roman"/>
          <w:b/>
          <w:sz w:val="28"/>
          <w:szCs w:val="28"/>
        </w:rPr>
      </w:pPr>
      <w:r>
        <w:rPr>
          <w:rFonts w:ascii="Times New Roman" w:hAnsi="Times New Roman"/>
          <w:b/>
          <w:sz w:val="28"/>
          <w:szCs w:val="28"/>
        </w:rPr>
        <w:t xml:space="preserve">          </w:t>
      </w:r>
    </w:p>
    <w:p w:rsidR="00F961FA" w:rsidRPr="001A38C9" w:rsidRDefault="00F961FA" w:rsidP="00F961FA">
      <w:pPr>
        <w:rPr>
          <w:rFonts w:eastAsia="Calibri"/>
          <w:szCs w:val="28"/>
        </w:rPr>
      </w:pPr>
    </w:p>
    <w:p w:rsidR="00F961FA" w:rsidRPr="001A38C9" w:rsidRDefault="00F961FA" w:rsidP="00F961FA">
      <w:pPr>
        <w:rPr>
          <w:szCs w:val="28"/>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31CC4">
        <w:rPr>
          <w:rFonts w:ascii="Times New Roman" w:eastAsia="Times New Roman" w:hAnsi="Times New Roman" w:cs="Times New Roman"/>
          <w:color w:val="000000"/>
          <w:sz w:val="28"/>
          <w:szCs w:val="28"/>
          <w:lang w:eastAsia="ru-RU"/>
        </w:rPr>
        <w:t>РОССИЙСКАЯ ФЕДЕРАЦИЯ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РОСТОВСКАЯ ОБЛАСТЬ, МЯСНИКОВСКИЙ РАЙОН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МУНИЦИПАЛЬНОЕ ОБРАЗОВАНИЕ «НЕДВИГОВСКОЕ СЕЛЬСКОЕ ПОСЕЛЕНИЕ»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РЕШЕНИЕ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«Об утверждении Правил благоустройства  территории муниципального образования «Недвиговское сельское поселение»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Принято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Собранием депутатов</w:t>
      </w:r>
      <w:r w:rsidRPr="00431CC4">
        <w:rPr>
          <w:rFonts w:ascii="Times New Roman" w:eastAsia="Times New Roman" w:hAnsi="Times New Roman" w:cs="Times New Roman"/>
          <w:color w:val="000000"/>
          <w:sz w:val="28"/>
          <w:szCs w:val="28"/>
          <w:lang w:eastAsia="ru-RU"/>
        </w:rPr>
        <w:tab/>
      </w:r>
      <w:r w:rsidRPr="00431CC4">
        <w:rPr>
          <w:rFonts w:ascii="Times New Roman" w:eastAsia="Times New Roman" w:hAnsi="Times New Roman" w:cs="Times New Roman"/>
          <w:color w:val="000000"/>
          <w:sz w:val="28"/>
          <w:szCs w:val="28"/>
          <w:lang w:eastAsia="ru-RU"/>
        </w:rPr>
        <w:tab/>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31CC4">
        <w:rPr>
          <w:rFonts w:ascii="Times New Roman" w:eastAsia="Times New Roman" w:hAnsi="Times New Roman" w:cs="Times New Roman"/>
          <w:color w:val="000000"/>
          <w:sz w:val="28"/>
          <w:szCs w:val="28"/>
          <w:lang w:eastAsia="ru-RU"/>
        </w:rPr>
        <w:t>27 февраля 2022 года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целях приведения Правил благоустройства территории муниципального образования «Недвиговское сельское поселение» в соответствии с федеральным законодательством, 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РФ, Земельным кодексом РФ, Федеральным законом от 24.06.1998 года № 89-Ф3 «Об отходах производства и Потребления», Постановлением Главного государственного санитарного врача Российской Федерации от 10.06.2010 года № 64 «Об утверждении СанПиН 2.1.2.2645-10», приказом Министерства строительства и жилищно-коммунального хозяйства Российской Федерации от 29.12.2021 года № 1042/пр «Об утверждении методических рекомендаций по разработке норм и правил по благоустройству территорий муниципальных образований», Уставом муниципального образования «Недвиговское сельское поселение», на основании проведенных публичных слушаний по проекту решения Собрания депутатов Недвиговского сельского поселения от 28.12.2022 №57, Собрание депутатов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РЕШИЛО: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Утвердить правила благоустройства территории муниципального образования «Недвиговское сельское поселение» (приложение 1).</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Со дня вступления в силу настоящего решения признать утратившими силу: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Правила благоустройства территории муниципального образования «Недвиговское сельское поселение», принятые решением Собрания депутатов Недвиговского сельского поселения от 30.10.2017 № 35.</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 Контроль за выполнением настоящего решения возложить на постоянную комиссию Собрания депутатов Недвиговского сельского поселения по бюджету, налогам и собственности.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Настоящее решение вступает в силу со дня его официального опубликования (обнародования).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Председатель Собрания депутатов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Недвиговского сельского поселения                                                      О.И.Локтионова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63</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27.02.2023</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5591D">
      <w:pPr>
        <w:spacing w:after="0" w:line="240" w:lineRule="auto"/>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1</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xml:space="preserve">к решению Собрания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депутатов Недвиговского сельского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поселения № от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ПРАВИЛА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БЛАГОУСТРОЙСТВА ТЕРРИТОРИИ НЕДВИГОВСКОГО  СЕЛЬСКОГО ПОСЕЛЕНИЯ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31CC4">
        <w:rPr>
          <w:rFonts w:ascii="Times New Roman" w:eastAsia="Times New Roman" w:hAnsi="Times New Roman" w:cs="Times New Roman"/>
          <w:color w:val="000000"/>
          <w:sz w:val="28"/>
          <w:szCs w:val="28"/>
          <w:lang w:eastAsia="ru-RU"/>
        </w:rPr>
        <w:t>2023 год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FB4B8A" w:rsidRDefault="00FB4B8A"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FB4B8A" w:rsidRDefault="00FB4B8A"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СОДЕРЖАНИЕ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 Предмет правового регулирования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Глава 2. Формы и механизмы участия жителей поселения в принятии и реализации решений по благоустройству территории поселения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3. Общие требования к организации уборки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4. Особенности организации уборки территории поселения в летний период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5. Особенности организации уборки территории поселения в зимний период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6. Порядок размещения и эксплуатации рекламно-информационных элементов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7. Организация пешеходных коммуникаций, в том числе тротуаров, аллей, дорожек, тропинок.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8. Обустройство территории поселения в целях обеспечения беспрепятственного передвижения по ней инвалидов и других маломобильных групп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9. Детские и спортивные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10. Площадки для выгула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11. Прокладка, переустройство, ремонт и содержание подземных коммуникаций на территориях общего пользования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12. Посадка зелёных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13. Охрана и содержание зелёных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14. Восстановление зелёных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15. Мероприятия по выявлению карантинных, ядовитых и сорных растений, борьбе с ними, локализации, ликвидации их очагов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16. Места (площадки) накопления твердых коммунальных отходов (контейнерные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17. Выпас и прогон сельскохозяйственных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18. Праздничное оформление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19. Содержание территорий объектов строительства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20.  Порядок контроля за соблюдением Правил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21. Заключительные положения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1 «Уведомление на осуществление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2 «Заявление на получение разрешения на осуществление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3 «Акт завершения земляных работ и восстановления элементов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4 «Заявление на выдачу порубочного билета».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 Предмет правового регулирования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 Правила благоустройства территории Недвиговского сельского поселения (далее - Правила, поселение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1042/пр, Уставом Недвиговского сельского поселения, иными нормативными правовыми актами, сводами правил, национальными стандартами, отраслевыми нормами.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 В настоящих Правилах используются следующие основные понятия: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благоустройство территории поселения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газон - участок, занятый преимущественно естественно произрастающей или засеянной травянистой растительностью (дерновый покров).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детская площадка – участок земли, выделенный в установленном порядке,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зеленая зона населенного пункта - территория за пределами границы населенного пункта, расположенная на территории сельского поселения,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зона отдыха (рекреация) – территория, предназначенная и обустроенная для организации активного массового отдыха, рекреации;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контейнер для мусора - емкость для сбора, накопления и временного хранения твердых коммунальных отходов, металлическая или пластиковая, объемом до 3 куб.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крупногабаритные отходы (далее - КГО) – отходы, габариты которых требуют специальных подходов и оборудования при обращении с ними;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место (площадка) временного накопления твердых коммунальных отходов – огражденный земельный участок, обустроенный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а также настоящих Правил, и предназначенный для складирования твердых коммунальных отходов на срок не более 11 месяцев;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контейнерная площадка – специально оборудованная площадка для сбора и временного складирования твердых коммунальных отходов с установкой необходимого количества контейнеров и бункеров».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малые архитектурные формы - объекты дизайна - урны, скамьи, декоративные ограждения, светильники, беседки, вазы для цветов, декоративные скульптуры, мемориальные доски, оборудование детских, спортивных площадок, площадок для отдыха и т.п.;</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маломобильные группы населения - люди, испытывающие затруднения при самостоятельном передвижении, получении услуги, необходимой информацииили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механизированная уборка - уборка территорий с применением специальных автомобилей и уборочной техники (снегоочистителей, снегопогрузчиков, пескоразбрасывателей, мусоровозов, машин подметально-уборочных, уборочных универсальных, тротуароуборочных, поливомоечных и иных машин, предназначенных для уборки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наружное освещение- это совокупность установок наружного освещения (УНО), предназначенных для освещения в темное время суток, улиц, площадей, парков, дворов и пешеходных дорожек.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на площади свыше 30 квадратных метров и объемом свыше 20 кубических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законодательством;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объекты благоустройства – территории различного функционального назначения, на которых осуществляется деятельность по благоустройству;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очаговый навал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20 кубических метров, на площади до 30 квадратных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ремонт элемента благоустройства - выполнение в отношении элемента благоустройства комплекса работ, обеспечивающих устранение недостатков и неисправностей, модернизацию и реставрацию элемента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ручная уборка - уборка территорий ручным способом с применением средств малой механизации;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система озелененных территорий населенного пункта - взаимоувязанное, равномерное размещение озелененных территорий, определяемое архитектурно-планировочной организацией населенного пункта и планом его дальнейшего развития, предусматривающее связь с насаждениями вне границ населенного пункта. Озелененные территории делятся на три группы: озелененная территория общего пользования, озелененная территория ограниченного пользования, озелененная территория специального назначения;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смет - отходы (мусор, состоящий, как правило, из песка, пыли, листвы) от уборки территорий общего пользования;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снежный вал - временное образование из снега, наледи, формируемое в результате их сгребания вдоль проезжей части улиц или на обочинах дорог;</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содержание объекта благоустройства, элемента благоустройства - выполнение в отношении объекта благоустройства, элемента благоустройства комплекса работ, обеспечивающих его чистоту (в том числе удаление мусора и отходов), надлежащее физическое или техническое состояние и безопасность;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озелененная территория общего пользования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бульвары.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придомовая территория - земельный участок, на котором расположен многоквартирный жилой дом или индивидуальный жилой дом с элементами озеленения и благоустройства, а также иными объектами, предназначенными для обслуживания, эксплуатации и благоустройства многоквартирного жилого дома или индивидуального жилого дома;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брошенное транспортное средство – транспортное средство, имеющее видимые признаки неиспользуемого (спущенные шины, выбитые стекла, открытые двери и иным образом разукомплектованное) а так же брошенные номерные агрегаты транспортного средства;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витрина – остекленный проем (окно, витраж) в виде сплошного остекления, занимающего часть фасада;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фасад - наружная стена здания, строения либо сооружения;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сельскохозяйственные животные - домашние животные, содержащиеся человеком для получения продуктов питания;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безнадзорное животное - животное, которое не имеет владельца или владелец которого неизвестен, либо, если иное не предусмотрено законами, от права на которое владелец отказался.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уполномоченный орган – Администрация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2. Формы и механизмы участия жителей поселения в принятии и реализации решений по благоустройству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2.1. Для осуществления участия жителей в процессе принятия решений и реализации проектов по благоустройству на территории поселения применяются следующие формы общественного участия: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-совместное определение целей и задач по развитию территории, инвентаризация проблем и потенциалов среды;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-определение основных видов активностей, функциональных зон и их взаимного расположения на выбранной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-консультации по предполагаемым типам озеленения;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-консультации по предполагаемым типам освещения и осветительного оборудования;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2.3. Информирование осуществляется одним из способов: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официальном сайте Администрации Недвиговского сельского поселения в информационно-телекоммуникационной сети «Интернет» по адресу: https://nedvig.amrro.ru/ и иных интернет-ресурсах;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средствах массовой информации;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 образования, здравоохранения, культуры, физической культуры и спорта, социального обслуживания населения,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-в социальных сетях;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собраниях граждан.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2.4. Формы общественного участия направлены на наиболее полное включение заинтересованных сторон в проектирование изменений на территории поселения, на достижение согласия по целям и планам реализации проектов в сфере благоустройства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Граждане и организации привлекаются к участию в реализации мероприятий по благоустройству территории поселения на всех этапах реализации проекта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2.5. Открытое обсуждение проектов по благоустройству организуется на этапе формулирования задач проекта.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2.6. Механизмы общественного участия осуществляются одним из способов: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-обсуждение проектов по благоустройству в интерактивном формате с применением современных групповых методов работы;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-анкетирование, опросы, работа с отдельными группами жителей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-осуществление общественного контроля за реализацией проектов.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2.7. При реализации проектов благоустройства территории поселения может обеспечиваться: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взаимосвязь пространств поселения,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з) безопасность и порядок, в том числе путем организации системы освещения и видеонаблюдения.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Реализация комплексных проектов благоустройства территории поселения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2.8. При проектировании объектов благоустройства обеспечивается доступность общественной среды для маломобильных групп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3. Общие требования к организации уборки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 Юридические и физические лица обязаны соблюдать чистоту и поддерживать порядок на всей территории Недвиговского сельского поселения, в том числе и на территориях частных домовладений.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Ответственными за содержание объектов в чистоте, согласно настоящих Правил, и соблюдение установленного порядка уборки и содержания территории являются: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-для юридических лиц – их руководители, если иное не установлено внутренним распорядительным документом;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объектах торговли, оказания услуг - собственники (владельцы) данных объектов, индивидуальные предприниматели;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садоводческих, дачных, гаражных, жилищно-строительных и пр. кооперативах и товариществах – их председатели (законные представители);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незастроенных территориях – собственники (владельцы)  земельных участков;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строительных площадках – собственники (владельцы)  земельных участков или руководители организации-подрядчика;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-в частных домовладениях и прочих объектах – собственники (владельцы)  домов, объектов, либо лица ими уполномоченные;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многоквартирных домах - руководители или уполномоченные лица организации, осуществляющей управление многоквартирным домом.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 Физические и юридические лица независимо от их организационно-правовых форм, и индивидуальные предприниматели обязаны обеспечить своевременную и качественную очистку и уборку принадлежащих им на праве собственности, аренды или ином вещном праве земельных участков со своевременным вывозом мусора, а в зимнее время - снега в специально отведенные места в соответствии с действующим законодательством, настоящими Правилами и Порядком сбора и вывоза отходов на территории Недвиговского сельского поселения, утверждаемым Администрацией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Организация уборки иных территорий осуществляется Администрацией Недвиговского сельского поселения по договорам со специализированными организациями в пределах средств, предусмотренных на эти цели в бюджете муниципального образования.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 На территории Недвиговского сельского поселения запрещается накапливать и размещать отходы производства и потребления в несанкционированных местах.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случае невозможности установления лиц, разместивших отходы на несанкционированных свалках, удаление отходов и рекультивация территорий свалок производится лицами, обязанными обеспечивать уборку данной территорий в соответствии с пунктом 3.2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3.4. Организация очистки и уборки территорий населенных пунктов, а также сбора и вывоза отходов на территории муниципального образования осуществляется в соответствии с требованиями законодательства и санитарных норм.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3.4.1. Сбор, накопление, транспортирование, обработка, утилизация, обезвреживание, размещение отходов на территории Недвиговского сельского поселения обеспечиваются региональным оператором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3.4.2. Потребители осуществляют складирование твердых коммунальных отходов в местах сбора и накопления твердых коммунальных отходов, определенных договором на оказание услуг по обращению с твердыми коммунальными отходами в соответствии с территориальной схемой обращения с отходами.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3.4.3. Собственник площадки обязан обеспечивать чистоту на контейнерной площадке и прилегающей к ней территории; содержать в чистоте и исправном состоянии контейнеры, производить их мойку и дезинфекцию.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3.4.4 Удаление с контейнерной площадки и прилегающей к ней территории отходов производства и потребления, высыпавшихся при выгрузке из контейнеров в специализированный транспорт, а также скопившихся в результате нарушения графика вывоза, производится исполнителем услуг по вывозу отходов.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3.5. Собственники твердых коммунальных отходов (собственники помещений в многоквартирных домах, собственники частных домовладений, а также юридические лица и индивидуальные предприниматели, в результате деятельности которых образуются твердые коммунальные отходы)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Юридические лица, в результате деятельности которых образуются твердые коммунальные отходы,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твердые коммунальные отходы, или на смежном земельном участке по отношению к земельному участку, на территории которого образуются такие твердые коммунальные отходы.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3.6. Сбор и вывоз отходов производства и потребления.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3.6.1.Для накопления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сбора ТБО и бункеры-накопители.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3.6.2. Накопление отходов производства промышленных предприятий, образующихся в результате их хозяйственной деятельности, осуществляется силами этих предприятий на специально оборудованных для этих целей местах, расположение которых, а также лимиты на размещение отходов и время их хранения в обязательном порядке согласовываются с органами местного самоуправления, органами по контролю за санитарно-эпидемиологическим благополучием и органами по охране окружающей среды. Складирование отходов на территории предприятия вне специально отведенных мест запрещается.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3.7.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3.8. Для предотвращения засорения улиц, площадей и других общественных мест отходами устанавливаются специально предназначенные для временного хранения отходов емкости малого размера – не более 0,35 куб.м. (урны, баки).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Ответственными за установку емкостей для временного хранения отходов и их очистку являются: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-собственники многоквартирных домов, предприятия, организации, учебные учреждения – около своих зданий, как правило, у входа и выхода;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-торгующие организации – у входа и выхода из торговых помещений, у палаток, ларьков, павильонов и т.д.;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-администрации рынков – у входа, выхода с территории рынка и через каждые 25 метров по территории рынка;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-автозаправочные станции, пункты придорожного сервиса, авторемонтные мастерские – у каждой раздаточной колонки и входа, выхода в административные здания и ремонтные боксы;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иных случаях установка емкостей для временного хранения отходов и их очистка осуществляется лицами, ответственными за уборку соответствующих территорий в соответствии с пунктом 3.2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Урны должны содержаться ответственными лицами в исправном и опрятном состоянии, очищаться от мусора по мере его накопления, но не реже одного раза в сутки.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3.9. На территории общего пользования Недвиговского сельского поселения запрещено сжигание отходов производства и потребления.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3.10. Сброс ЖБО от предприятий, организаций, учреждений и частных домовладений осуществляется в канализационную сеть с последующей очисткой на очистных сооружениях. В случае отсутствия канализационной сети, по согласованию с органами санитарно-эпидемиологического надзора, отвод бытовых стоков допускается в водонепроницаемый выгреб, устроенный в соответствии с установленными требованиями.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3.10.1. 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3.10.2. Запрещается устройство и эксплуатация дренирующих выгребных ям, а также выпуск канализационных стоков открытым способом в дренажные канавы, приемные лотки дождевых вод, ливневую канализацию, проезжую часть, водные объекты и на рельеф местности.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3.10.3. 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3.10.4. Вывоз ЖБО производится специализированными предприятиями, имеющими специальный транспорт, по договорам или разовым заявкам.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3.11.Домовладельцы обязаны обеспечить подъезды непосредственно к мусоросборникам и выгребным ямам.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3.12.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3.2.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3.13. Слив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3.14. Содержание и эксплуатация объектов размещения (захоронения, утилизации) отходов осуществляется в соответствии с экологическими, санитарными и иными требованиями и в порядке, установленном нормативными правовыми актами Администрации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3.15. 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Вывоз опасных отходов осуществляется в соответствии с требованиями законодательства Российской Федерации.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3.16. Уборку и очистку остановок общественного транспорта производят организации, в обязанность которых входит уборка территорий улиц, на которых расположены эти остановки, если иное не предусмотрено в договорах местной администрации муниципального образования с организациями, осуществляющими пассажирские перевозки. Уборку и очистку конечных остановок общественного транспорта, территорий диспетчерских пунктов обеспечивают организации, эксплуатирующие данные объекты.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3.17. Каждая промышленная организация обязана оградить производственные сооружения от жилых кварталов, благоустроить и содержать в исправности и чистоте выезды из организации и строек.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3.18.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возлагаются на организации, в чьей собственности находятся колонки.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3.19. Администрации рынков организуют работу по очистке и уборке территории рынков и прилегающих к ним территорий в соответствии с действующими санитарными нормами и правилами торговли на рынках. Территории рынков должны быть благоустроены, иметь твердое покрытие, ограждение, оборудованное место для накопления отходов и общественный туалет.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3.20. Содержание и уборку мест общего пользования (парки, скверы и прилегающие к ним тротуары, проезды и газоны) осуществляют специализированные организации по договору с Администрацией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3.21. Содержание и уборка садов, скверов, парков, зеленых насаждений, находящихся в собственности организаций, домовладельцев, производятся силами и средствами этих организаций, домовладельцев самостоятельно или по договорам со специализированными организациями. Контроль осуществляет Администрация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3.22. Уборка мостов, путепроводов, пешеходных переходов, виадуков, прилегающих к ним территорий, а также содержание коллекторов, труб ливневой </w:t>
      </w:r>
      <w:r w:rsidRPr="00431CC4">
        <w:rPr>
          <w:rFonts w:ascii="Times New Roman" w:eastAsia="Times New Roman" w:hAnsi="Times New Roman" w:cs="Times New Roman"/>
          <w:color w:val="000000"/>
          <w:sz w:val="28"/>
          <w:szCs w:val="28"/>
          <w:lang w:eastAsia="ru-RU"/>
        </w:rPr>
        <w:lastRenderedPageBreak/>
        <w:t>канализации и дождеприемных колодцев производятся организациями, обслуживающими данные объекты.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3.23. Железнодорожные пути, откосы, насыпи, переезды, перроны вокзалов, остановочные платформы и полосы отвода под данные сооружения, убираются силами и средствами железнодорожных предприятий. Уборке подлежит территория на расстоянии до 50 метров от крайнего рельса.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3.24. Подвижной состав пассажирского транспорта, транспортные средства предприятий, организаций, учреждений и частных лиц выпускаются на дороги района в чистом и технически исправном состоянии.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3.25. Уборка и очистка территорий, отведенных для размещения и эксплуатации линий электропередач, газовых, водопроводных и тепловых сетей, осуществляются организациями, эксплуатирующими указанные сети и линии электропередач. В случае, если указанные в данном пункте сети являются бесхозяйными,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3.26. При очистке смотровых колодцев, подземных коммуникаций грунт, мусор, нечистоты складируются в специальную тару и немедленно вывозятся специализированными организациями (имеющими лицензию) в места санкционированного размещения отходов.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3.27. Причалы и территории, прилегающие к акватории прибрежных вод, убираются силами и средствами предприятий и организаций, в ведении которых они находятся или закреплены. Уборке подлежит территория в радиусе 25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3.28. Ответственность за содержание территорий, прилегающих к акваториям рек и искусственных водоемов (прудов и прочих водных объектов), возлагается на собственников и других владельцев прилегающих земельных участков.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3.29. Уборка и очистка канав, труб дренажей, предназначенных для отвода талых, дождевых и грунтовых вод с улиц и дорог, очистка коллекторов ливневых канализаций и дождеприемных колодцев производится соответствующими предприятиями, эксплуатирующими эти сооружения; во дворах – домоуправлениями,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3.30. 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 Порядок содержание строительных площадок.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 Установить по периметру строительной площадки ограждение, конструкция которого должна удовлетворять в том числе следующим требованиям: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-панели ограждений должны быть выполнены из однородных материалов;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-ограждение не должно иметь поврежденных участков, острых кромок, заусенцев и неровностей, которые могут стать причиной травматизма, отклонений от вертикали, подкосов (подпорок) с внешней стороны, посторонних надписей и изображений;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-ограждение должно регулярно (не реже одного раза в неделю) очищаться от несанкционированной рекламы, грунта, грязи, снега и наледи, в случае необходимости ограждения и их конструкции должны быть окрашены красками, устойчивыми к неблагоприятным погодным условиям;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-повреждение ограждений необходимо устранять незамедлительно;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-ограждения не должны иметь проемов, кроме ворот и калиток, контролируемых в течение рабочего времени и запираемых после его окончания;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-ограждение вблизи места въезда/выезда на строительную площадку должно обеспечивать определенный в соответствии с законодательством треугольник видимости (одним из вариантов обеспечения треугольника видимости является устройство сетчатого ограждения по 5 м от места въезда/выезда на строительную площадку, кроме того, в данных местах надлежит установка знаков «Берегись автомобиля»);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-ограждение, расположенное в местах размещения пешеходных зон, должно быть оборудовано сплошным козырьком, тротуаром для пешеходов, оборудованным перилами, защитными экранами со стороны движения транспорта и пандусом для заезда на него;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-конструкция тротуара для прохода пешеходов должна быть шириной не менее 1,2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-тротуары для прохода пешеходов должны быть освещены в темное время суток, освещенность тротуаров должна быть равномерной, исключающей ослепление пешеходов и водителей транспортных средств;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-козырек должен выдерживать действие снеговой нагрузки, а также нагрузки от падения одиночных предметов, панели козырька должны обеспечивать перекрытие тротуара.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3.31.2. Оборудовать и обозначить указателями и знаками пути объезда транспорта и прохода пешеходов (пешеходные галереи, настилы, перила, мостки, обустроенные объезды, дорожные знаки и т.д.), обеспечить аварийное освещение и освещение опасных мест. Пути пешеходного прохода должны учитывать беспрепятственный проезд маломобильных групп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3.31.3. Строительные площадки, а так же объекты по производству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дороги общего пользования.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 Подъездные пути выполняются в твердом покрытии и должны обеспечивать проведение механизированной уборки;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3.31.5.Оборудовать выезды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и на проезжую часть автомобильных дорог (в зимнее время – установками пневмомеханической очистки автомашин);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3.31.6.Оборудовать пункты мойки и очистки колес транспортных средств моечными установками, моечными площадками, эстакадами, пологими спусками, системами сбора отработанной воды, илосборными контейнерами, (следует использовать моечные посты автотранспорта заводского изготовления с замкнутым циклом водооборота и утилизацией стоков).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3.31.7.Выполнить работы по устройству постоянных и временных внутриплощадочных проездов.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3.31.8.Складировать грунт, строительные материалы, изделия и конструкции в специально отведенных местах в пределах строительной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3.31.9.Оборудовать место для размещения контейнеров для сбора твердых коммунальных отходов, установить бункер для сбора строительных отходов.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3.31.10.При производстве строительных работ осуществлять снос зеленых насаждений после получения разрешения на снос зеленых насаждений в установленном порядке.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3.31.11.Обустроить временные подъездные пути с учетом требований по предотвращению повреждений древесно-кустарниковой растительности.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3.31.12.Обеспечить при производстве строительных работ сохранность сетей инженерно-технического обеспечения, зеленых насаждений и малых архитектурных форм, расположенных за границами строительной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3.31.13.Выполнять регулярную (не реже одного раза в неделю) уборку территорий строительных площадок и территорий в пределах пятиметровой зоны от границ объекта строительства (ограждения строительной площадки) от мусора, строительных отходов, грунта, бетонной смеси, грязи.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3.31.14.В летний период, в сухие дни для защиты от пыли территорий, прилегающих к строительной площадке, производить влажную уборку подъездных путей и внутриплощадочных проездов.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3.31.15.Осуществлять регулярный (не реже одного раза в неделю) вывоз строительных отходов и твердых коммунальных отходов со строительных площадок, на специально оборудованные полигоны.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3.31.16.Осуществлять в случае необходимости вывоз снега, собранного с территорий строительных площадок, на специально оборудованные снегоприемные пункты.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3.31.17.При производстве строительных работ застройщикам и лицам, осуществляющим строительство, реконструкцию объектов капитального строительства (за исключением объектов индивидуального жилищного строительства) на территории муниципального образования запрещается: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-вынос грунта, бетонной смеси, грязи и мусора колесами транспортных средств с территорий строительных площадок;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-сбрасывание строительных отходов со строящегося, реконструируемого здания без применения закрытых лотков (желобов), бункеров, закрытых ящиков или контейнеров;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-сбор, хранение твердых коммунальных отходов и строительных отходов вне контейнеров и бункеров;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-разведение костров, сжигание твердых коммунальных и строительных отходов;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-складирование грунта, строительных материалов, изделий и конструкций вне специально отведенных для этого мест или за пределами строительной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3.32. Собственники, землевладельцы, землепользователи земельных участков сельскохозяйственного назначения обязаны производить санитарную очистку лесополос, находящихся на используемом земельном участке.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3.33. При уборке в ночное время должны приниматься меры, предупреждающие шум, нарушение тишины и покоя граждан.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3.34. Физическими и юридическими лицами независимо от их организационно-правовых форм, и индивидуальными предпринимателями на земельных участках, принадлежащих им на праве собственности, аренды или ином вещном праве, а также на прилегающих территориях должна проводится систематическая борьба с сорной растительностью, в том числе растениями, вызывающими аллергическую реакцию у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3.35. Администрация Недвиговского сельского поселения может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3.36. На территории Недвиговского сельского поселения запрещается: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-вывоз и выгрузка навоза, мусора и грунта в не отведенные для этой цели места;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-складирование отходов, навоза и другого мусора на прилегающих территориях;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-сжигание промышленных отходов, мусора, листьев, обрезков деревьев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-выжигание сухой растительности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-оставление мусора на улицах, площадях и в других общественных местах, выставление тары с мусором на улицы;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-выбрасывание мусора на проезжую часть улиц, в ливнеприемники ливневой канализации, а также из окон, балконов (лоджий) жилых домов;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-устройство сливных (помойных) ям с нарушением установленных норм, выпуск канализационных стоков открытым способом и в ливневую канализацию;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-складирование без разрешительных документов строительных материалов на тротуарах и в иных общественных местах;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-размещение транспортного средства без кузовных деталей или элементов ходовой части на придомовой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-загрязнение улиц при перевозке мусора, сыпучих и жидких материалов;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-складирование без разрешения администрации Недвиговского сельского поселения кормов для животных и птицы в общественных местах.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-мойка автомашин и других транспортных средств в открытых водоемах и на их берегах, на площадях, скверах, в парках, у водозаборных колонок и в иных, запрещенных для этих целей нормативными правовыми актами органов местного самоуправления местах.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3.37.Оформление и выдача разрешений на временное складирование строительных материалов, кормов для животных и птицы осуществляется Администрацией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3.37.1. Для получения разрешения необходимо представить в Администрацию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заявление – заполняется на месте.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заявлении о выдаче разрешения указывается: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-предполагаемое место складирования (адрес, схема места);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-номенклатура строительных материалов, вид кормов;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-предполагаемый срок, в течении которого будет использована земля;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-предполагаемая площадь участка земли, которая будет занята складируемыми  строительными материалами и кормами для животных и птиц.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копия паспорта.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3.37.2. Разрешение может быть выдано только при условии согласия собственника земельного участка, к которому непосредственно примыкает предполагаемое место складирования строительных материалов, кормов для животных и птиц.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3.37.3. Администрация Недвиговского сельского поселения при наличии соответствующих документов (см. п.3.37.1.) и при отсутствии обстоятельств, перечисленных в 3.37.4. оформляет разрешение на срок до 1-го месяца.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3.37.4. В выдаче разрешения может быть отказано, если складирование  строительных материалов, кормов для животных и птиц: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представляет угрозу безопасности движения транспортных средств и пешеходов, а также препятствует движению транспортных средств;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представляет угрозу жизни и здоровью граждан;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препятствуют обслуживанию объектов инфраструктуры, объектов коммунально- бытового назначения;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не соответствует противопожарным нормам и правилам;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а также если предполагаемое место складирования строительных материалов и кормов для животных и птиц включено в перечень земель общего пользования, на которых запрещено складирование (перечень утверждается Администрацией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3.37.5. В разрешении на право складирования строительных материалов, кормов для животных и птиц указываются: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данные лица, которому выдается разрешение;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адрес, точное место складирования, размещения;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номенклатура строительных материалов, вид кормов для животных и птиц;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площадь участка земли под складирование;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срок, на который выдано разрешение.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3.37.6. При необходимости продления срока действия разрешения, заявитель обязан явиться в Администрацию Недвиговского сельского поселения (не позднее 1-го дня после окончания срока) и оформить продление действия разрешения.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Срок действия разрешения может быть продлен (при обязательном обращении граждан) на срок до 1-го месяца.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3.37.7. В случае отсутствия соответствующего разрешения строительные материалы и корма для животных и птиц должны быть убраны с прилегающей территории в течение 3-х дней.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4. Особенности организации уборки территории поселения в летний период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4.1. Весенне-летняя уборка производится с 15 апреля по 15 октября и предусматривает полив и подметание  тротуаров, площадей и проезжей части улиц.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зависимости от климатических условий постановлением Администрации Недвиговского сельского поселения период весенне-летней уборки может быть изменен.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4.2. Уборка и поливка дорожных покрытий, тротуаров и дворовых территорий, зеленых насаждений и газонов производятся силами организаций и домовладельцев.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4.3. Производится систематический полив зеленых насаждений и газонов на всей территории поселения юридическими и физическими лицами, в ведении которых они находятся или за которыми закреплены.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4.4. Запрещается сжигание листвы, полимерной тары, пленки и прочих отходов на убираемых территориях и в населенных пунктах, производство механизированной уборки без увлажнения.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Глава 5. Особенности организации уборки территории поселения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зимний период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5.1. Уборка территории Недвиговского сельского поселения в осенне-зимний период проводится с 15 октября по 15 апреля и предусматривает уборку и вывоз мусора, снега и льда, грязи, посыпку проезжей части и тротуаров разрешенными к применению противогололедными материалами.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зависимости от климатических условий постановлением Администрации Недвиговского сельского поселения период осенне-зимней уборки может быть изменен.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5.2. Укладка свежевыпавшего снега в валы и кучи разрешается на улицах, площадях с последующей вывозкой с учетом требований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Формирование снежных валов не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-на пересечениях всех дорог и улиц в одном уровне и вблизи железнодорожных переездов в зоне треугольника видимости;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-ближе 5 метров от пешеходного перехода;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-ближе 20 метров от остановочного пункта общественного транспорта;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участках дорог, оборудованных транспортными ограждениями или повышенным бордюром;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тротуарах.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5.3. В зависимости от ширины улицы и характера движения на ней валы могут укладываться по обеим сторонам проезжей части, либо с одной стороны проезжей части вдоль тротуара с оставлением необходимых проходов и проездов.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5.4.</w:t>
      </w:r>
      <w:r w:rsidRPr="00431CC4">
        <w:rPr>
          <w:rFonts w:ascii="Times New Roman" w:eastAsia="Times New Roman" w:hAnsi="Times New Roman" w:cs="Times New Roman"/>
          <w:color w:val="000000"/>
          <w:sz w:val="28"/>
          <w:szCs w:val="28"/>
          <w:lang w:eastAsia="ru-RU"/>
        </w:rPr>
        <w:tab/>
        <w:t xml:space="preserve"> Посыпку противогололедными материалами следует начинать немедленно с начала снегопада или появления гололеда.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первую очередь при гололеде посыпаются спуски, подъемы, перекрестки, места остановок общественного транспорта, пешеходные переходы.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5.5. 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 и других меры безопасности.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Снег, сброшенный с крыш, должен быть убран.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проездах, убираемых специализированными организациями, снег должен сбрасываться с крыш до вывозки снега, сметенного с дорожных покрытий, и укладываться в общий с ними вал.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5.6. Вывоз снега разрешается только на специально отведенные места отвала, установленные органами местного самоуправления.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Места отвала снега должны быть обеспечены удобными подъездами, необходимыми механизмами для складирования снега.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5.7. Уборка и вывозка снега и льда с улиц  начинаются немедленно с начала снегопада и производятся, в первую очередь, с маршрутов общественного транспорта.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5.8.</w:t>
      </w:r>
      <w:r w:rsidRPr="00431CC4">
        <w:rPr>
          <w:rFonts w:ascii="Times New Roman" w:eastAsia="Times New Roman" w:hAnsi="Times New Roman" w:cs="Times New Roman"/>
          <w:color w:val="000000"/>
          <w:sz w:val="28"/>
          <w:szCs w:val="28"/>
          <w:lang w:eastAsia="ru-RU"/>
        </w:rPr>
        <w:tab/>
        <w:t>При уборке улиц, проездов, площадей специализированными организациями лица, указанные в пункте 3.2 Правил, обеспечивают после прохождения снегоочистительной техники уборку и расчистку въездов, пешеходных переходов как со стороны строений, так и с противоположной стороны проезда, если там нет других строений.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5.9.Запрещается загромождение территорий автобусных остановок, проездов, проходов, укладка снега и льда на газоны.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6. Порядок размещения и эксплуатации рекламно-информационных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элементов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6.1. К рекламно-информационным элементам относятся все виды объявлений, извещений и сообщений, передающие информацию посредством указателей, вывесок, афиш, плакатов, рекламных стендов и щитов, световых табло.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6.2. Размещение и эксплуатация средств наружной рекламы осуществляются в порядке, установленном законодательством Российской Федерации и нормативными правовыми актами органов местного самоуправления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6.3. Размещение рекламно-информационных элементов на территории Недвиговского сельского поселения осуществляется только на основании разрешения, выдаваемого соответствующим отделом Администрации Мясниковского района.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6.4. Установка всякого рода вывесок осуществляется только после согласования эскизов с уполномоченным органом.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6.5. 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6.6. Размещение газет, афиш, плакатов (театральных, гастрольных), листовок, объявлений производится только в отведенных для этих целей местах.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6.7. 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6.8. Запрещается наклеивание и развешивание на зданиях, заборах, павильонах пассажирского транспорта, опорах освещения, линий электропередач, деревьях каких-либо объявлений и других информационных сообщений.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6.9. Световые рекламы и вывески должны ежедневно включаться с наступлением темного времени суток и выключаться не ранее времени отключения уличного освещения, но не позднее наступления светового дня.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Организациям, эксплуатирующим световые рекламы и вывески, надлежит обеспечивать своевременную замену перегоревших газосветовых трубок и электроламп. В случае неисправности отдельных знаков рекламы или вывески следует выключать полностью.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6.10. Крупноформатные рекламные конструкции (билборды, суперсайты и прочие) не следует располагать ближе 100 метров от жилых, общественных и офисных зданий.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6.11. Информация предвыборной агитации размещается в специально отведенных местах, с разрешения уполномоченных органов местного самоуправления. Уборка агитационных материалов осуществляется в течение 10 дней после окончания агитационной компании лицами, проводившими данное мероприятие.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6.12. 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должностным, физическим), в интересах которого реклама была размещена.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7. Организация пешеходных коммуникаций, в том числе тротуаров, аллей, дорожек, тропинок.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7.1.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7.5. Покрытие пешеходных дорожек должно быть удобным при ходьбе и устойчивым к износу.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7.6. Пешеходные дорожки и тротуары в составе активно используемых общественных территорий в целях избежания скопления людей следует предусматривать шириной не менее 2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7.7. Пешеходные коммуникации в составе общественных территорий должны быть хорошо просматриваемыми и освещенными.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7.8.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7.9.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7.10. При создании основных пешеходных коммуникаций допускается использовать твердые виды покрытия.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7.11.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7.12. Для проектирования и (или) благоустройства пешеходной зоны возможно проведение осмотра территории совместно с представителями жителей планируемой к благоустройству территории,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8. Обустройство территории поселения в целях обеспечения беспрепятственного передвижения по ней инвалидов и других маломобильных групп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8.1.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Тротуары, подходы к зданиям, строениям и сооружениям, ступени и пандусы необходимо выполнять с нескользящей поверхностью.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9. Детские и спортивные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9.2. На общественных и дворовых территориях населенного пункта поселения могут размещаться в том числе площадки следующих видов: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детские игровые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детские спортивные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спортивные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площадки для занятий активными видами спорта.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9.3. При планировании размеров площадок (функциональных зон площадок) следует учитывать: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размеры территории, на которой будет располагаться площадка;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функциональное предназначение и состав оборудования;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в)требования документов по безопасности площадок (зоны безопасности оборудования);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 наличие других элементов благоустройства (разделение различных функциональных зон);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 расположение подходов к площадке;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е) пропускную способность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9.4. Планирование функционала и (или) функциональных зон площадок необходимо осуществлять с учетом: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площади земельного участка, предназначенного для размещения площадки и (или) реконструкции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предпочтений (выбора) жителей;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развития видов спорта в поселении (популярность, возможность обеспечить методическую поддержку, организовать спортивные мероприятия);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 экономических возможностей для реализации проектов по благоустройству;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 требований к безопасности площадок (технические регламенты, национальные стандарты Российской Федерации, санитарные правила и нормы);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е) природно-климатических условий;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ж) половозрастных характеристик населения, проживающего на территории квартала, микрорайона;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з) фактического наличия площадок (обеспеченности площадками с учетом их функционала) на прилегающей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и) создания условий доступности площадок для всех жителей поселения, включая маломобильные группы населения;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 структуры прилегающей жилой застройки.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9.5.Для защиты территорий детских и спортивных площадок от ветра перед ними располагают защитную зону из кустарников и деревьев.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9.6.Вход на детские и спортивные площадки следует предусматривать со стороны пешеходных дорожек.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9.7.В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9.8.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9.9.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9.10.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10. Площадки для выгула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10.1. Выгул животных разрешается на площадках для выгула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Площадки для выгула животных размещаются за пределами санитарной зоны источников водоснабжения первого и второго поясов в парках, иных территориях общего пользования.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Расстояние от границы площадок для выгула животных до окон жилых и общественных зданий должно быть не менее 40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Размеры площадок для выгула животных не должны превышать 600 кв.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территориях площадок для выгула животных устанавливаются ограждение, скамьи, урны, ящик для одноразовых пакетов с фекальной урной, осветительное оборудование, информационный стенд.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10.2. Ограждение площадки следует выполнять из легкой металлической сетки высотой не менее 1,5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территории площадки должен быть установлен информационный стенд с правилами пользования площадкой.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Подход к площадке следует оборудовать твердым видом покрытия.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10.4. Места для размещения площадок, на которых разрешен выгул животных, определяются решением уполномоченного органа.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10.5.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иных случаях благоустройство и содержание площадок для выгула животных осуществляется уполномоченным органом, за счет имеющихся на эти цели средств бюджета.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10.6. В перечень видов работ по содержанию площадок для выгула животных допускается включать: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содержание покрытия в летний и зимний периоды, в том числе: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очистку и подметание территории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текущий ремонт;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содержание элементов благоустройства площадки для выгула животных, в том числе: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очистку урн;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текущий ремонт.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11. Прокладка, переустройство, ремонт и содержание подземных коммуникаций на территориях общего пользования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11.1. Предпочтительным способом прокладки и переустройства подземных сооружений на территориях общего пользования является закрытый способ без вскрытия благоустроенной поверхности. При отсутствии технической возможности прокладки и переустройства подземных сооружений закрытым способом допускается применение открытого способа.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 Переустройство существующих и прокладка новых подземных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11.3. Прокладка подземных сооружений и коммуникаций, а также переустройство или ремонт уже существующих и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11.4. Процедура предоставления разрешения на осуществление земляных работ осуществляется на территории поселения уполномоченным органом местного самоуправления в случае проведения земляных работ при отсутствии разрешения на строительство на участке проведения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на землях или земельных участках, находящихся в муниципальной собственности, используемых без их предоставления и установления сервитута;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на земельном участке, относящемся к общему имуществу собственников помещений в многоквартирном доме.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Под земляными работами понимаются работы, связанные с разрытием грунта или вскрытием дорожных и иных искусственных покрытий.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Органом местного самоуправления, уполномоченным на предоставление разрешения на осуществление земляных работ, является Администрация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11.5. 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орган местного самоуправления, указанный в пункте 11.4 настоящих Правил, направляется уведомление о проведении земляных работ по форме, предусмотренной Приложением 1 к настоящим Правилам.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Под аварией в настоящих Правилах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11.6. Для получения разрешения на осуществление земляных работ физическое и юридическое лицо, заинтересованное в получении разрешения на осуществление земляных работ (далее — заявитель), самостоятельно или через уполномоченного им представителя подает в уполномоченный орган заявление по форме, предусмотренной Приложением 2 к настоящим Правилам, и следующие документы: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полномочии представителя;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4) акт, определяющий состояние элементов благоустройства до начала работ и объемы восстановления;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схема благоустройства земельного участка, на котором предполагается осуществить земляные работы, с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(далее — схема благоустройства земельного участка);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 и с указанием информации о видах, перечне и объемах работ, о точных адресных ориентирах начала и окончания вскрываемого участка производства работ, информации, в том числе контактной, о лицах, ответственных за производство работ, заказчике, подрядных организациях, о способе прокладки и переустройства подземных сооружений, о сроках выполнения земляных работ, а также о порядке информирования граждан о проводимых земляных работах и сроках их завершения;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 схема движения транспорта и (или) пешеходов в случае, если земляные работы связаны с вскрытием дорожных покрытий, с отметкой о согласовании управлением Государственной инспекции безопасности дорожного движения Главного управления внутренних дел по Ростовской области (структурным подразделением (его должностным лицом) управления ГИБДД).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случае если земляные работы предполагается осуществить на земельном участке, относящемся к общему имуществу собственников помещении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Не допускается требовать с заявителя представления иных документов, за исключением предусмотренных настоящим пунктом.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11.7. Срок действия разрешения на осуществление земляных работ может быть продлен в случае возникновения причин, не позволяющих закончить земляные работы в сроки, указанные в разрешении, по письменному обращению заявителя в уполномоченный орган, поданного не позднее, чем за три дня до окончания срока его действия. Решение о продлении срока действия разрешения на осуществление земляных работ принимается уполномоченным органом в течение трех рабочих дней с даты регистрации обращения заявителя о продлении.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11.8. Для переоформления разрешения на осуществление земляных работ в случае изменения организации, производящей работы, необходимо представить следующие документы: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письмо о переоформлении разрешения;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2) заявление на получение разрешения на осуществление земляных работ по форме, предусмотренной Приложением 2 к настоящим Правилам;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копию договора с подрядной организацией на выполнение работ (подтверждающего указанное изменение).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Решение о переоформлении разрешения на осуществление земляных работ принимается уполномоченным органом в течение трех рабочих дней с даты регистрации обращения заявителя о переоформлении.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11.9. Документы и информация, указанные в подпункте 2 и 3 пункта 11.6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11.10. На схеме благоустройства земельного участка отображаются: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-дорожные покрытия, покрытия площадок и других объектов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-существующие и проектируемые инженерные сети;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-существующие, сохраняемые, сносимые (перемещаемые) и проектируемые зеленые насаждения, объекты и элементы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-ассортимент и стоимость проектируемого посадочного материала, объемы и стоимость работ по благоустройству и озеленению;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объекты и элементы благоустройства земельного участка.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 схеме благоустройства земельного участка прикладывается графики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11.11. Акт, определяющий состояние элементов благоустройства до начала работ и объемы восстановления, составляется в произвольной форме с участием представителей Администрации поселения и заинтересованных сторон с привлечением специализированной организации, которая будет осуществлять восстановление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11.12. Отметку о согласовании управлением Государственной инспекции безопасности дорожного движения Главного управления внутренних дел по Ростовской области (структурным подразделением (его должностным лицом) управления ГИБДД) схемы движения транспорта и (или) пешеходов необходимо получить в случае, если земляные работы связаны с вскрытием дорожных покрытий в местах движения транспорта и пешеходов.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11.13. Решение о предоставлении или об отказе в предоставлении разрешения на осуществление земляных работ принимается уполномоченным органом в течение семи рабочих дней со дня регистрации уполномоченным органом заявления о выдаче разрешения на осуществление земляных работ и в течение трех рабочих дней со дня принятия указанного решения по выбору заявителя выдается на руки или направляется заказным письмом с приложением документа, предусмотренного подпунктом 2 пункта 11.6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В разрешении на проведение земляных работ должны быть указаны: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вид, перечень и объемы земляных работ;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2) точные адресные ориентиры начала и окончания вскрываемого участка производства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лицо, ответственное за производство земляных работ, заказчик, подрядные организации, с информацией об их местонахождении и телефонах для связи, иной контактной информацией;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способ прокладки и переустройства подземных сооружений;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сроки выполнения земляных работ, засыпки траншей и котлованов, восстановления дорожных покрытий, тротуаров, газонов и других разрытых участков;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 порядок информирования граждан о проводимых земляных работах и сроках их завершения.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11.14. Процедура предоставления разрешения на осуществление земляных работ осуществляется без взимания платы с заявителя.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11.15. Основаниями для отказа в предоставлении разрешения на осуществление земляных работ являются: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обращение в орган, не уполномоченный на принятие решения о предоставлении разрешения на осуществление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отсутствие документов, предусмотренных пунктом 11.6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нарушение законодательства Российской Федерации о безопасности дорожного движения;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нарушение схемой благоустройства земельного участка требований, установленных настоящими Правилами;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коммуникации и объектов.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Отказ в предоставлении разрешения на осуществление земляных работ по основаниям, не предусмотренным настоящим пунктом, не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11.16. В решении об отказе в предоставлении разрешения на осуществление земляных работ должно быть указано основание такого отказа, предусмотренное пунктом 11.15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11.17. Лицо, получившее разрешение на осуществление земляных работ, обязано известить о начале работ организацию, ответственную за содержание дороги, в случае осуществления земляных работ на земельном участке, занятом или примыкающем к автомобильной дороге.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11.18. Для принятия необходимых мер предосторожности и предупреждения повреждений смежных или пересекаемых подземных коммуникаций лицо, ответственное за осуществление работ, обязано не позднее чем за сутки до начала работ вызвать на место представителей организаций, имеющих на участке работ подземные сети, установить совместно с ними точное расположение этих сетей и принять меры к их полной сохранности и устройству защитных сооружений.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xml:space="preserve">11.19. При повреждении существующих подземных сетей, объектов благоустройства составляется акт произвольной формы с участием представителей Администрации поселения и заинтересованных сторон. В акте указываются характер и причины повреждений, размер причинённого ущерба, лица, ответственные за причинение вреда, а также меры по устранению последствий повреждений с указанием сроков их выполнения.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11.20. Лицо, осуществляющее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обязано: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до начала работ оградить участок осуществления работ, котлованы, ямы, траншеи и канавы во избежание доступа посторонних лиц. При этом конструкция защитных ограждений должна удовлетворять следующим требованиям: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высота ограждения - не менее 1,2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ограждения, примыкающие к местам массового прохода людей, должны иметь высоту не менее 2 м и оборудованы сплошным защитным козырьком;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козырек должен выдерживать действие снеговой нагрузки, а также нагрузки от падения одиночных мелких предметов;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ограждения не должны иметь проемов, кроме ворот и калиток, контролируемых в течение рабочего времени и запираемых после его окончания;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обеспечить свободные проходы к зданиям и входам в них, а также свободные въезды во дворы, обеспечить безопасность пешеходов и безопасное пешеходное движение, включая инвалидов и другие маломобильные группы населения, на период осуществления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 обеспечить видимость ограждения и мест проведения работ для водителей и пешеходов, в том числе в темное время суток с помощью сигнальных фонарей;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4) обеспечить установку устройств аварийного освещения, информационных стендов и указателей, обеспечивающих безопасность людей и транспорта;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5) на участке, на котором разрешено закрытие всего проезда, обозначить направление объезда;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6) выставить щит с указанием наименования (фамилии, имени, отчества) лица, осуществляющего работы, номеров телефонов, фамилий ответственных за работы, сроков начала и окончания работ;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7) установить в местах перехода через траншеи, ямы, канавы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расчётом на проезд автомашин с нагрузкой на заднюю ось — 10 тонн, а для въездов во дворы — не менее 3 метров с расчётом на нагрузку 7 тонн.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допускается выполнять после завершения работ на предыдущих, включая благоустройство и уборку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10)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 при выезде автотранспорта со строительных площадок и участков производства земляных работ обеспечить очистку или мойку колес;</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 при производстве аварийных работ выполнять их круглосуточно, без выходных и праздничных дней;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13) по окончании земляных работ выполнить мероприятия по восстановлению поврежденных элементов благоустройства, расположенных на территории поселения, где производились земляные работы.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11.21. Вскрытие вдоль элементов улично-дорожной сети производится участками длиной: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для водопровода, газопровода, канализации и теплотрассы — 200 - 300 погонных метров;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для телефонного и электрического кабелей — 500 - 600 погонных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11.22. Лицо, производящее вскрытие, обязано обеспечить сохранность покрытий булыжного и бортового камня, тротуарной плитки после их вскрытия. В случае недостачи материалов для восстановления покрытия их поставляет лицо, не обеспечившее сохранность соответствующих материалов.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11.23. При устройстве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применяться щиты и короба, обеспечивающие доступ к люкам и колодцам.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11.24. При осуществлении земляных работ, в случаях, когда в соответствии с пунктом 11.4 настоящих Правил требуется получение разрешения на осуществление таких работ, запрещается вскрытие дорожных покрытий и любые другие земляные работы без оформления разрешения на осуществление земляных работ, а также по истечении срока действия соответствующего разрешения.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осуществлении земляных работ,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запрещается: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перемещение существующих подземных сооружений, не предусмотренное утверждённым проектом, без согласования с организацией, осуществляющей эксплуатацию соответствующих подземных сооружений;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2) смещение каких-либо строений и сооружений на трассах существующих подземных сетей;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 засыпка землёй или строительными материалами зелёных насаждений, крышек колодцев и газовых коверов, подземных сооружений, водосточных решеток, иных сооружений;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4) засыпка кюветов и водостоков, а также устройство переездов через водосточные каналы и кюветы без принятия мер по обеспечению оттока воды;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повреждение инженерных сетей и коммуникаций, существующих сооружений, зеленых насаждений и элементов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6) откачка воды из колодцев, траншей, котлованов на тротуары и проезжую часть улиц;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 занимать территорию за пределами границ участка производства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следует проинформировать население поселения через средства массовой информации, в том числе в сети «Интернет», о сроках закрытия маршрута и изменения схемы движения;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9) производить земляные работы по ремонту инженерных коммуникаций неаварийного характера под видом проведения аварийных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 оставлять на проезжей части улиц и тротуарах, газонах землю и строительные материалы после окончания производства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12) перегон по элементам улично-дорожной сети поселения с твёрдым покрытием тракторов и машин на гусеничном ходу;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 приёмка в эксплуатацию инженерных сетей без предъявления справки уполномоченного органа о восстановлении дорожных покрытий.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11.25. Работы, осуществляемые без разрешения и обнаруженные представителями уполномоченного органа, должны быть немедленно прекращены.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11.26. Лица, осуществляющие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обеспечить свободный доступ и подъезды к колодцам и приёмникам посредством своевременной уборки снега, льда, мусора;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в течение суток производить работы по очистке дорог от наледи, образующейся в результате течи водопроводных и канализационных сетей;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немедленно устранять течи на коммуникациях.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11.27. Заявитель, а также лицо, направившее уведомление в соответствии с пунктом 11.5 настоящих Правил, по завершению земляных работ обязаны провести мероприятия по восстановлению элементов благоустройства в соответствии с нормативными требованиями, гарантийными обязательствами на восстановление нарушенного благоустройства и настоящими Правилами.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Заявитель, а также лицо, направившее уведомление в соответствии с пунктом 11.5 настоящих Правил, обязаны в сроки, установленные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либо уведомлением о проведении земляных работ, восстановить нарушенные зеленые насаждения, детские и спортивные площадки, иные объекты благоустройства, бортовой камень и иные покрытия качественно и на всю ширину площадки, автомобильной дороги или тротуара. При пересечении улиц траншеями </w:t>
      </w:r>
      <w:r w:rsidRPr="00431CC4">
        <w:rPr>
          <w:rFonts w:ascii="Times New Roman" w:eastAsia="Times New Roman" w:hAnsi="Times New Roman" w:cs="Times New Roman"/>
          <w:color w:val="000000"/>
          <w:sz w:val="28"/>
          <w:szCs w:val="28"/>
          <w:lang w:eastAsia="ru-RU"/>
        </w:rPr>
        <w:lastRenderedPageBreak/>
        <w:t>асфальтовое покрытие на проезжей части восстанавливается картами не менее 5 м в каждую сторону от траншеи, а на тротуаре — не менее 3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11.28. В период с 1 ноября по 15 апреля восстановление нарушенных объектов благоустройства после осуществления земляных работ производится по временной схеме. Продолжительность этого периода может быть изменена в зависимости от погодных условий в соответствии с СНиП 2.05.02-85 «Автомобильные дороги».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восстановлении нарушенных объектов благоустройства по временной схеме должны быть выполнены следующие условия: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траншеи и котлованы на асфальтовых покрытиях заделываются слоем щебня средних фракций на ширину вскрытия;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траншеи и котлованы на газонах и пустырях засыпаются грунтом, выполняется вертикальная планировка, производится вывоз лишнего грунта, строительных конструкций и строительного мусора.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Лицо, осуществляющее работы, должно поддерживать в состоянии, пригодном для беспрепятственного проезда транспорта и прохода пешеходов, нарушенный участок дороги, тротуара весь зимний период.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восстановлении благоустройства после 15 апреля траншеи и котлованы в обязательном порядке очищаются от песка, грунта, щебня, уложенных в осенне-зимний период при восстановлении благоустройства по временной схеме.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Благоустройство на всех вскрытиях, произведенных в осенне-зимний период, должно быть восстановлено в полном объеме в срок до 31 мая.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11.29. 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11.30. После завершения осуществления земляных работ на основании разрешения на осуществление земляных работ либо уведомления в соответствии с пунктом 12.5 настоящих Правил оформляется Акт завершения земляных работ и восстановления элементов благоустройства по форме, предусмотренной Приложением 3 к настоящим Правилам.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11.31.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11.32. В случае, если земляные работы проведены на земельном участке, относящемся к общему имуществу собственников помещений в многоквартирном доме, принятие работ по завершению земляных работ и восстановлению элементов благоустройства подлежит согласованию с представителем управляющей компании, товарищества собственников жилья, жилищно-строительного кооператива и (или) собственниками многоквартирного дома.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11.33. Уполномоченный орган в течение пяти рабочих дней с момента подписания акта завершения земляных работ направляет органу местного самоуправления, уполномоченному на ведение государственной информационной системы обеспечения градостроительной деятельности, сведения об объектах, </w:t>
      </w:r>
      <w:r w:rsidRPr="00431CC4">
        <w:rPr>
          <w:rFonts w:ascii="Times New Roman" w:eastAsia="Times New Roman" w:hAnsi="Times New Roman" w:cs="Times New Roman"/>
          <w:color w:val="000000"/>
          <w:sz w:val="28"/>
          <w:szCs w:val="28"/>
          <w:lang w:eastAsia="ru-RU"/>
        </w:rPr>
        <w:lastRenderedPageBreak/>
        <w:t>строениях, сооружениях, сетях инженерно-технического обеспечения, размешенных в результате проведения земляных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12. Посадка зелёных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12.1. Вертикальная планировка территории поселения, прокладка подземных коммуникаций, устройство дорог, проездов и тротуаров должны быть закончены до начала посадок растений.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12.3.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12.4. 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дорожно-тропиночной сети на территории, занятой зелёными насаждениями, определяются сводами правил, национальными стандартами, отраслевыми нормами.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12.5. При посадке зелёных насаждений не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произвольная посадка растений в нарушение существующей технологии;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касание ветвями деревьев токонесущих проводов, закрытие ими указателей адресных единиц и номерных знаков домов, дорожных знаков;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посадка деревьев на расстоянии ближе 5 метров до наружной стены здания или сооружения, кустарников - 1,5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посадка деревьев на расстоянии ближе 0,7 метров до края тротуара и садовой дорожки, кустарников - 0,5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 посадка деревьев на расстоянии ближе 4 метров до мачт и опор осветительной сети, мостовых опор и эстакад;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 посадка деревьев на расстоянии ближе 1,5 метров до подземных сетей газопровода, канализации;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8) посадка деревьев на расстоянии ближе 2 метров до подземных тепловых сетей (стенки канала, тоннеля или оболочки при бесканальной прокладке), кустарников - 1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9) посадка деревьев на расстоянии ближе 2 метров до подземных сетей водопровода, дренажа;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10) посадка деревьев на расстоянии ближе 2 метров до подземных сетей силового кабеля и кабеля связи, кустарников – 0,7 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12.5. Мероприятия по озеленению проводятся в поселении,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дорожек.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12.6.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12.7.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12.8.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12.9. При организации озеленения следует сохранять существующие ландшафты.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Для озеленения допускается использовать преимущественно многолетние виды и сорта растений, произрастающие на территории поселения и не нуждающиеся в специальном укрытии в зимний период.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13. Охрана и содержание зелёных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 Удаление (снос) и (или) пересадка деревьев и кустарников на территории поселения осуществляется при условии получения заинтересованными лицами порубочного билета и (или) разрешения на пересадку деревьев и кустарников (далее – разрешение), выдаваемых уполномоченным органом в соответствии настоящими Правилами и иными муниципальными правовыми актами поселения, при отсутствии разрешения на строительство на участке, где планируется удаление (снос) и (или) пересадка деревьев и кустарников для целей, не связанных со строительством (реконструкцией) объектов капитального строительства, в том числе в целях: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1) удаления аварийных, больных деревьев и кустарников;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обеспечения санитарно-эпидемиологических требований к освещённости и инсоляции жилых и иных помещений, зданий;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организации парковок (парковочных мест);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Органом местного самоуправления, уполномоченным на предоставление порубочного билета и (или) разрешения, является Администрация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13.2. Процедура предоставления порубочного билета и (или) разрешения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Процедура предоставления порубочного билета осуществляется на территории поселения в случае удаления (сноса) деревьев и кустарников в целях их уничтожения, повреждения или выкапывания, влекущего прекращение их роста, гибель или утрату.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Процедура предоставления разрешения осуществляется на территории поселения в случае выкапывания деревьев и кустарников и последующей их посадки на другой территории на землях или земельных участках, находящихся в государственной или муниципальной собственности.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13.3. Процедура предоставления порубочного билета и (или) разрешения осуществляется до удаления деревьев и кустарников, за исключением случая, предусмотренного подпунктом 1 пункта 13.1 настоящих Правил. В случае, предусмотренном подпунктом 1 пункта 13.1 настоящих Правил, предоставление порубочного билета и (или) разрешения может осуществляться после удаления деревьев и кустарников.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13.4. Удаление (снос) деревьев и кустарников осуществляется в срок, установленный в порубочном билете.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13.5. Физическое и юридическое лицо, заинтересованное в получении порубочного билета и (или) разрешения (далее - заявитель), самостоятельно или через уполномоченного им представителя подает в уполномоченный орган заявление по форме, предусмотренной приложением 4 к настоящим Правилам, с приложением следующих документов: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копия документа, удостоверяющего личность заявителя (заявителей), являющегося физическим лицом, либо личность представителя физического или </w:t>
      </w:r>
      <w:r w:rsidRPr="00431CC4">
        <w:rPr>
          <w:rFonts w:ascii="Times New Roman" w:eastAsia="Times New Roman" w:hAnsi="Times New Roman" w:cs="Times New Roman"/>
          <w:color w:val="000000"/>
          <w:sz w:val="28"/>
          <w:szCs w:val="28"/>
          <w:lang w:eastAsia="ru-RU"/>
        </w:rPr>
        <w:lastRenderedPageBreak/>
        <w:t>юридического лица, а также доверенность, подтверждающая полномочия представителя;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правоустанавливающий документ на земельный участок, на котором находится (находятся) предполагаемое (ые) к удалению дерево (деревья) и (или) кустарник (кустарники), включая соглашение об установлении сервитута (если оно заключалось);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предписание органа государственного санитарно-эпидемиологического надзора в случае, если удаление дерева (деревьев) и (или) кустарника (кустарников) предполагается в соответствии с предписанием органа государственного санитарно-эпидемиологического надзора об обеспечении санитарно-эпидемиологических требований к освещенности и инсоляции жилых и иных помещений, зданий;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документ (информация, содержащаяся в нем), свидетельствующий об уплате восстановительной стоимости, за исключением случаев, предусмотренных пунктом 13.8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 схема благоустройства и озеленения земельного участка, на котором находится (находятся) предполагаемое (ые) к удалению дерево (деревья) и (или) кустарник (кустарники), с графиком проведения работ по такому удалению и (или) их пересадке, работ по благоустройству и озеленению;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 схема размещения предполагаемого (ых) к удалению дерева (деревьев) и (или) кустарника (кустарников) (ситуационный план).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Не допускается требовать с заявителя представления иных документов, за исключением предусмотренных настоящим пунктом.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13.6. Документы и информация, указанные в подпунктах 2 - 5 пункта 13.5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13.7. Решение о предоставлении порубочного билета и (или) разрешения принимается уполномоченным органом в течение 15 рабочих дней со дня регистрации уполномоченным органом заявления о предоставлении порубочного билета и (или) разрешения и в течение 3 рабочих дней со дня принятия указанного решения по выбору заявителя выдается на руки или направляется заявителю заказным письмом с приложением документов, предусмотренных подпунктами 2 - 4 пункта 13.5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13.8. Процедура предоставления порубочного билета и (или) разрешения осуществляется за плату, за исключением случаев: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обеспечения санитарно-эпидемиологических требований к освещенности и инсоляции жилых и иных помещений, зданий в соответствии с предписанием органа государственного санитарно-эпидемиологического надзора об обеспечении </w:t>
      </w:r>
      <w:r w:rsidRPr="00431CC4">
        <w:rPr>
          <w:rFonts w:ascii="Times New Roman" w:eastAsia="Times New Roman" w:hAnsi="Times New Roman" w:cs="Times New Roman"/>
          <w:color w:val="000000"/>
          <w:sz w:val="28"/>
          <w:szCs w:val="28"/>
          <w:lang w:eastAsia="ru-RU"/>
        </w:rPr>
        <w:lastRenderedPageBreak/>
        <w:t>санитарно-эпидемиологических требований к освещенности и инсоляции жилых и иных помещений, зданий;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удаления аварийных, больных деревьев и кустарников;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пересадки деревьев и кустарников.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при работах, финансируемых за счет средств консолидированного бюджета Российской Федерации.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Платой является восстановительная стоимость, зачисляемая на бюджетный счет поселения. Порядок определения восстановительной стоимости определяется муниципальным правовым актом уполномоченного органа.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13.9. Основаниями для отказа в предоставлении порубочного билета и (или) разрешения являются: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обращение в орган, не уполномоченный на принятие решения о предоставления порубочного билета и (или) разрешения на пересадку деревьев и кустарников;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не предоставление документов, предусмотренных пунктом 13.5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отсутствие у заявителя оснований по использованию земли или земельного участка, на которых согласно заявлению предполагается удаление (пересадка) деревьев и (или) кустарников;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удаление (пересадка) деревьев и (или) кустарников не требует предоставления порубочного билета и (или) разрешения в соответствии с настоящими Правилами;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5) получение порубочного билета и (или) разрешения на пересадку деревьев и кустарников предполагается для целей, не предусмотренных пунктом 13.2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6) предлагаемые заявителем к сносу (произрастающие в естественных условиях) объекты растительного мира, занесенные в Красную книгу Российской Федерации и (или) Красную книгу Ростовской области;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7) неоплата восстановительной стоимости в случае, когда ее оплата требуется в соответствии с пунктом 13.8 настоящих Правил.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Отказ в предоставлении порубочного билета и (или) разрешения по основаниям, не предусмотренным настоящим пунктом, не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13.10. Основанием для аннулирования порубочного билета и (или) разрешения является заявление лица, получившего порубочный билет и (или) разрешение.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случае аннулирования порубочного билета и (или) разрешения уполномоченный орган, выдавший порубочный билет и (или) разрешение, в течение 5 рабочих дней со дня поступления заявления об аннулировании посредством проставления соответствующей отметки на порубочном билете и (или) разрешении.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13.11. Содержание озелененных территорий поселения может осуществляться путем привлечения специализированных организаций, а также жителей поселения, в том числе добровольцев (волонтеров), и других заинтересованных лиц.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13.12. В рамках мероприятий по содержанию озелененных территорий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-осуществлять обрезку и вырубку сухостоя и аварийных деревьев при условии соблюдения требований настоящих Правил, вырезку сухих и поломанных сучьев и вырезку веток, ограничивающих видимость технических средств регулирования дорожного движения;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принимать меры в случаях массового появления вредителей и болезней, производить замазку ран и дупел на деревьях;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производить комплексный уход за газонами, систематический покос газонов и иной травянистой растительности;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проводить своевременный ремонт ограждений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13.13. Луговые газоны в парках и лесопарках, созданные на базе естественной луговой высокотравной многовидовой растительности, допускается оставлять в виде цветущего разнотравья, вдоль объектов пешеходных коммуникаций и по периметру площадок следует производить покос травы.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13.14. На газонах парков и лесопарков, в массивах и группах, удаленных от дорог, допускается не сгребать опавшую листву во избежание выноса органики и обеднения почв. Сжигание травы и опавшей листвы запрещено.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13.15. Подсев газонных трав на газонах производится по мере необходимости. Допускается использовать устойчивые к вытаптыванию сорта трав. Полив газонов и цветников следует производить в утреннее или вечернее время по мере необходимости.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13.16. Погибшие и потерявшие декоративный вид цветы в цветниках и вазонах необходимо удалять сразу с одновременной подсадкой новых растений либо иным декоративным оформлением.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14. Восстановление зелёных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14.1. Компенсационное озеленение производится с учётом следующих требований: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количество восстанавливаемых зелёных насаждений должно быть не менее вырубленных без сокращения площади озеленённой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восстановление производится в пределах территории, где была произведена вырубка, с высадкой деревьев.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14.2. Компенсационное озеленение производится за счёт средств физических или юридических лиц, в интересах которых была произведена вырубка.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14.3. Расчёт восстановительной стоимости производится при оформлении порубочного билета и (или) разрешения в порядке, определённом муниципальным правовым актом уполномоченного органа.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14.4. Компенсационное озеленение производится в границах поселения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15. Мероприятия по выявлению карантинных, ядовитых и сорных растений, борьбе с ними, локализации, ликвидации их очагов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15.1. Мероприятия по выявлению карантинных и ядовитых растений, борьбе с ними, локализации, ликвидации их очагов осуществляются: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 в случае их образования;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15.2. В целях своевременного выявления карантинных и ядовитых растений лица, указанные в абзацах втором — пятом пункта 15.1 настоящих Правил, собственными силами либо с привлечением третьих лиц (в том числе специализированной организации):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-проводят систематические обследования территорий;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w:t>
      </w:r>
      <w:r w:rsidRPr="00431CC4">
        <w:rPr>
          <w:rFonts w:ascii="Times New Roman" w:eastAsia="Times New Roman" w:hAnsi="Times New Roman" w:cs="Times New Roman"/>
          <w:color w:val="000000"/>
          <w:sz w:val="28"/>
          <w:szCs w:val="28"/>
          <w:lang w:eastAsia="ru-RU"/>
        </w:rPr>
        <w:lastRenderedPageBreak/>
        <w:t>выработке государственной политики и нормативно-правовому регулированию в области карантина растений;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-проводят фитосанитарные мероприятия по локализации и ликвидации карантинных и ядовитых растений.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15.3. Лица, указанные в пункте 15.1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16. Места (площадки) накопления твердых коммунальных отходов (контейнерные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16.1.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Ростовской области, в соответствии с территориальной схемой обращения с отходами.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Складирование твердых коммунальных отходов, за исключением крупногабаритных отходов, на территории поселения осуществляется потребителями в местах (на площадках) накопления твердых коммунальных отходов следующими способами: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в контейнеры, расположенные на контейнерных площадках;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в пакеты или другие емкости.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 территории частного сектора производится в специальный автотранспорт, работающий согласно схеме и графику, установленному специализированной организацией, осуществляющей сбор ТБО на объект размещения (полигон ТБО).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в бункеры, расположенные на контейнерных площадках;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на специальных площадках для складирования крупногабаритных отходов (далее – специальные площадки).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16.2.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16.3. Контейнерные площадки независимо от видов мусоросборников (контейнеров и бункеров) должны иметь подъездной путь.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Контейнерную площадку разрешается освещать в вечерне-ночное время с использованием установок наружного освещения.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17.4.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w:t>
      </w:r>
      <w:r w:rsidRPr="00431CC4">
        <w:rPr>
          <w:rFonts w:ascii="Times New Roman" w:eastAsia="Times New Roman" w:hAnsi="Times New Roman" w:cs="Times New Roman"/>
          <w:color w:val="000000"/>
          <w:sz w:val="28"/>
          <w:szCs w:val="28"/>
          <w:lang w:eastAsia="ru-RU"/>
        </w:rPr>
        <w:lastRenderedPageBreak/>
        <w:t xml:space="preserve">должно быть не менее 20 метров, но не более 100 метров; до территорий медицинских организаций - не менее 15 метров.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16.5.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16.6. Накопление отработанных ртутьсодержащих ламп производится отдельно от других видов отходов в соответствии с Постановлением Правительства Российской Федерации.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17. Выпас и прогон сельскохозяйственных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17.1. Сельскохозяйственные животные могут быть организованы их собственниками 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17.3. Во всех случаях, предусмотренных пунктами 17.1 и 17.2 настоящих Правил, выпас сельскохозяйственных животных осуществляется в установленном настоящими Правилами порядке на территориях (пастбищах), отведенных для этих целей, на привязи или под надзором собственников сельскохозяйственных животных или пастуха.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17.6. 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17.7. Для обсуждения и согласования дат начала и окончания выпаса в поселении, маршрутов и времени прогона и выпаса сельскохозяйственных животных по территории поселения, маршруты и время прогона и выпаса сельскохозяйственных животных по территории поселения могут проводиться собрания граждан в порядке, определенном законодательством Российской Федерации и муниципальными правовыми актами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 вопросам, указанным в абзаце четвертом настоящего пункта, граждане также вправе направлять обращения в Администрацию поселения в соответствии с Федеральным законом от 02.05.2006 № 59-ФЗ «О порядке рассмотрения обращений граждан Российской Федерации».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Выпас и прогон сельскохозяйственных животных производится с установлением публичного сервитута либо без установления такового.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17.8. Пастух обязан своевременно, без опозданий и задержек, собрать сельскохозяйственных животных в определенное время в месте сбора, произвести прогон по установленному маршруту к месту выпаса, осуществить выпас и по установленному маршруту пригнать стадо обратно к месту сбора в определенное время.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xml:space="preserve">Пастух обязан следить и не допускать, чтобы сельскохозяйственные животные отбились от стада во время прогона, выпаса.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17.9. При осуществлении выпаса сельскохозяйственных животных допускается: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свободный выпас сельскохозяйственных животных на огороженной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выпас сельскохозяйственных животных на неогороженных территориях (пастбищах) под надзором собственника или пастуха.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Выпас лошадей допускается лишь в их стреноженном состоянии.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17.9. При осуществлении выпаса и прогона сельскохозяйственных животных запрещается: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-безнадзорное пребывание сельскохозяйственных животных вне специально отведенных для выпаса и прогона мест;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-выпас сельскохозяйственных животных на неогороженных территориях (пастбищах) без надзора;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-выпас сельскохозяйственных животных на территориях общего пользования поселения,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-выпас сельскохозяйственных животных в границах полосы отвода автомобильной дороги;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-оставлять на автомобильной дороге сельскохозяйственных животных без надзора;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-вести сельскохозяйственных животных по автомобильной дороге с асфальто- и цементобетонным покрытием при наличии иных путей;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-выпас сельскохозяйственных животных и организация для них летних лагерей, ванн в границах прибрежных защитных полос;</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Глава 18. Праздничное оформление территории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18.1. 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18.2. В перечень объектов праздничного оформления могут включаться: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площади, улицы;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места массовых гуляний, парки, скверы;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фасады зданий;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 наземный общественный пассажирский транспорт, территории и фасады зданий, строений и сооружений транспортной инфраструктуры.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18.3. К элементам праздничного оформления относятся: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а) текстильные или нетканые изделия, в том числе с нанесенными на их поверхности графическими изображениями;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 объемно-декоративные сооружения, имеющие несущую конструкцию и внешнее оформление, соответствующее тематике мероприятия;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мультимедийное и проекционное оборудование, предназначенное для трансляции текстовой, звуковой, графической и видеоинформации;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 праздничное освещение (иллюминация) улиц, площадей, фасадов зданий и сооружений, в том числе: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праздничная подсветка фасадов зданий;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иллюминационные гирлянды и кронштейны;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подсветка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праздничное и тематическое оформление пассажирского транспорта;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государственные и муниципальные флаги, государственная и муниципальная символика;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декоративные флаги, флажки, стяги;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информационные и тематические материалы на рекламных конструкциях;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18.4. Для праздничного оформления поселения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18.5.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18.8.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поселения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19. Содержание территорий объектов строительства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19.1. Обустройство и содержание строительных площадок, восстановление нарушенного благоустройства территории после окончания строительных работ возлагаются на застройщиков, генподрядные строительные организации, выполнявшие работы.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19.2. Строительные площадки, объекты производства строительных материалов (растворные узлы и др.) оборудуются ограждением по периметру участка, отведенного под строительство. Ограждение строительной площадки должно быть оборудовано в соответствии с установленным государственным стандартом и иметь опрятный внешний вид: очищено от грязи, не иметь проемов, поврежденных участков, отклонений от вертикали, посторонних наклеек, объявлений и надписей. Повреждение ограждения застройщик (при отсутствии застройщика - собственник (владелец) объекта строительства) обязан устранить в течение суток с момента его обнаружения. После окончания строительных работ собственник (владелец) объекта строительства обеспечивает восстановление поврежденного покрытия проездов, используемых при строительстве и подвозе строительных материалов.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19.3. При въезде на строительную площадку устанавливают информационные щиты с указанием наименования объекта, названия застройщика (заказчика), </w:t>
      </w:r>
      <w:r w:rsidRPr="00431CC4">
        <w:rPr>
          <w:rFonts w:ascii="Times New Roman" w:eastAsia="Times New Roman" w:hAnsi="Times New Roman" w:cs="Times New Roman"/>
          <w:color w:val="000000"/>
          <w:sz w:val="28"/>
          <w:szCs w:val="28"/>
          <w:lang w:eastAsia="ru-RU"/>
        </w:rPr>
        <w:lastRenderedPageBreak/>
        <w:t xml:space="preserve">исполнителя работ (подрядчика, генподрядчика), информации о специально уполномоченных органах, в которые следует обращаться по вопросам строительства, сроков начала и окончания работ, схемы объекта.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19.4. Исполнитель работ обеспечивает безопасность работ для окружающей природной среды, при этом: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обеспечивает уборку строительной площадки и прилегающей к ней территории. Накапливающиеся отходы, в том числе грунт, подлежат вывозу на полигон захоронения отходов силами исполнителя путем самовывоза либо с исполнителем услуг по обращению с отходами на договорной основе. В случае осуществления самовывоза подтверждением сдачи отходов на полигон захоронения отходов является документ установленного образца о приеме отходов;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2) осуществляет мероприятия, обеспечивающие сохранение зеленых насаждений, в соответствии с главой 13 настоящих Правил;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 не допускает выпуск воды со строительной площадки без защиты от размыва поверхности;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4) принимает меры по предотвращению излива подземных вод при буровых работах;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5) выполняет обезвреживание и организацию производственных и бытовых стоков.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19.5. При необходимости прекращения работ или их приостановки на срок более 6 месяцев выполняется консервация объекта. Ответственность за содержание законсервированного объекта строительства возлагается на владельца этого объекта.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19.6. При строительстве, реконструкции, текущем ремонте запрещается: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1) выносить грунт и грязь колесами автотранспорта на дороги общего пользования;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2) складировать без разрешительных документов строительные материалы на тротуарах и прилегающих территориях;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3) вывозить и выгружать бытовой, строительный мусор и грунт в не отведенные для этой цели места.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установка ограждений строительных площадок за пределами территории, предоставленной в установленном порядке для строительства данного объекта, и перекрывающих проезды для автотранспорта, а также движение пешеходов».</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Глава 20.  Порядок контроля за соблюдением Правил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20.1 Настоящие Правила обязательны для исполнения органами местного самоуправления, их должностными лицами, а также гражданами (в том числе индивидуальными предпринимателями), юридическими лицами независимо от организационно-правовой формы и формы собственности.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20.2. Порядок содержания объектов благоустройства территорий сельских поселений устанавливает единые и обязательные к исполнению в населенном пункте нормативы: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положение об уборке территории;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 порядок содержания элементов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порядок по озеленению территорий и содержанию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порядок по содержанию и эксплуатации дорог;</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особые требования к освещению территорий;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порядок содержания строительных площадок;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порядок проведения работ при ремонте и реконструкции коммуникаций;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порядок содержания животных;</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особые требования к доступности городской среды;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особые требования к праздничному оформлению населенного пункта;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основные положения о контроле за соблюдением правил эксплуатации объектов благоустройства.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20.3. Контроль за соблюдением настоящих Правил осуществляют: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-органы контроля, осуществляющие деятельность по обеспечению реализации полномочий органов местного самоуправления муниципального образования;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-уполномоченные лица Администрации Ростовской области, администрации Мясниковского района и администрации Недвиговского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-органы внутренних дел;</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-органы санитарно-эпидемиологического надзора;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-и другие уполномоченные в установленном порядке органы (должностные лица), обеспечивающие соблюдение установленных норм и правил в сфере благоустройства и санитарного содержания населенных пунктов района;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20.4. Лица, допустившие нарушение настоящих Правил, несут дисциплинарную, административную, гражданско-правовую ответственность в соответствии с законодательством Российской Федерации, Областным законом Ростовской области от 25.10.2002 № 273-ЗС «Об административных правонарушениях», другими нормативно-правовыми актами.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20.5. Юридические и физические лица, нанесшие своими противоправными действиями или бездействием ущерб муниципальному образованию «Недвиговское сельское поселение», обязаны возместить нанесенный ущерб.</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20.6. В случае отказа (уклонения) от возмещения ущерба в указанный срок ущерб взыскивается в судебном порядке.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20.7.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21. Заключительные положения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21.1. К отношениям, возникшим до введения в действие настоящих Правил, настоящие Правила применяются в части тех прав и обязанностей, которые возникнут после введения их в действие.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21.2. Правоотношения, не урегулированные настоящими Правилами, регулируются нормами действующего законодательства.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№4</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Образец заполнения формы заявления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 необходимости выдачи порубочного билета на территории муниципального образования Недвиговского  сельское поселение Мясниковского района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Главе Недвиговского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сельского поселения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Е.Е.Харахашян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Заявление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 выдаче порубочного билета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 связи с (указываются основания: усыхание, угроза домовладению, угроза безопасности людей, строительство и т.д.) угрозой домовладению  прошу Вас выдать порубочный билет на вырубку (уничтожение) по адресу: ___________________________________________________________________ следующих зеленых насаждений:</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п/п</w:t>
      </w:r>
      <w:r w:rsidRPr="00431CC4">
        <w:rPr>
          <w:rFonts w:ascii="Times New Roman" w:eastAsia="Times New Roman" w:hAnsi="Times New Roman" w:cs="Times New Roman"/>
          <w:color w:val="000000"/>
          <w:sz w:val="28"/>
          <w:szCs w:val="28"/>
          <w:lang w:eastAsia="ru-RU"/>
        </w:rPr>
        <w:tab/>
        <w:t>Вид зеленого насаждения</w:t>
      </w:r>
      <w:r w:rsidRPr="00431CC4">
        <w:rPr>
          <w:rFonts w:ascii="Times New Roman" w:eastAsia="Times New Roman" w:hAnsi="Times New Roman" w:cs="Times New Roman"/>
          <w:color w:val="000000"/>
          <w:sz w:val="28"/>
          <w:szCs w:val="28"/>
          <w:lang w:eastAsia="ru-RU"/>
        </w:rPr>
        <w:tab/>
        <w:t>Количество</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w:t>
      </w:r>
      <w:r w:rsidRPr="00431CC4">
        <w:rPr>
          <w:rFonts w:ascii="Times New Roman" w:eastAsia="Times New Roman" w:hAnsi="Times New Roman" w:cs="Times New Roman"/>
          <w:color w:val="000000"/>
          <w:sz w:val="28"/>
          <w:szCs w:val="28"/>
          <w:lang w:eastAsia="ru-RU"/>
        </w:rPr>
        <w:tab/>
        <w:t>тополь</w:t>
      </w:r>
      <w:r w:rsidRPr="00431CC4">
        <w:rPr>
          <w:rFonts w:ascii="Times New Roman" w:eastAsia="Times New Roman" w:hAnsi="Times New Roman" w:cs="Times New Roman"/>
          <w:color w:val="000000"/>
          <w:sz w:val="28"/>
          <w:szCs w:val="28"/>
          <w:lang w:eastAsia="ru-RU"/>
        </w:rPr>
        <w:tab/>
        <w:t>1</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Прошу Вас произвести расчет платы за проведение компенсационного озеленения.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правоустанавливающие документы на земельный участок</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градостроительный план земельного участка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3) информация о сроке выполнения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4) банковские реквизиты заявителя.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Дата: 00.00.00  подпись _________ расшифровка  подписи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 №1</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ОБРАЗЕЦ ЗАЯВЛЕНИЯ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Бланк организации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(для юридических лиц)</w:t>
      </w:r>
      <w:r w:rsidRPr="00431CC4">
        <w:rPr>
          <w:rFonts w:ascii="Times New Roman" w:eastAsia="Times New Roman" w:hAnsi="Times New Roman" w:cs="Times New Roman"/>
          <w:color w:val="000000"/>
          <w:sz w:val="28"/>
          <w:szCs w:val="28"/>
          <w:lang w:eastAsia="ru-RU"/>
        </w:rPr>
        <w:tab/>
        <w:t>В Администрацию Недвиговского сельского поселения 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(наименование заявителя:</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фамилия, имя, отчество – для граждан,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lastRenderedPageBreak/>
        <w:t>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полное наименование, местонахождение, реквизиты,</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фамилия, имя, отчество, должность руководителя –</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для юридического лица,</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почтовый индекс и адрес, телефон)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Прошу выдать разрешение на производство земляных работ _______________________________________________________________________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(вид и место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Ответственный за производство работ от заказчика 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(фамилия, имя, отчество, должность, телефон)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Ответственный за производство работ от подрядной организации 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_______________________________________________________________________.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(фамилия, имя, отчество, должность, телефон)</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Срок выполнения работ с __________ по 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ВОССТАНОВЛЕНИЕ НАРУШЕННОГО БЛАГОУСТРОЙСТВА В УСТАНОВЛЕННЫЕ В РАЗРЕШЕНИИ СРОКИ ГАРАНТИРУЮ.</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Приложение:</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1) рабочий чертеж (оригинал и копия) из состава проектной документации на  строительство (реконструкцию, ремонт, прокладку) сетей инженерно-технического обеспечения, согласованный с необходимыми организациями;</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2) календарный график производства работ.</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Заявитель ______________________________________ 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(фамилия, имя, отчество (для граждан);      (подпись)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 xml:space="preserve">              фамилия, имя, отчество, должность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руководителя, печать (для юридических лиц)</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 _______________ г.</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Документы принял _______________________________             ________________</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(фамилия, имя, отчество, должность)(подпись)</w:t>
      </w:r>
    </w:p>
    <w:p w:rsidR="00431CC4" w:rsidRPr="00431CC4" w:rsidRDefault="00431CC4" w:rsidP="00431CC4">
      <w:pPr>
        <w:spacing w:after="0" w:line="240" w:lineRule="auto"/>
        <w:ind w:firstLine="567"/>
        <w:jc w:val="both"/>
        <w:rPr>
          <w:rFonts w:ascii="Times New Roman" w:eastAsia="Times New Roman" w:hAnsi="Times New Roman" w:cs="Times New Roman"/>
          <w:color w:val="000000"/>
          <w:sz w:val="28"/>
          <w:szCs w:val="28"/>
          <w:lang w:eastAsia="ru-RU"/>
        </w:rPr>
      </w:pPr>
      <w:r w:rsidRPr="00431CC4">
        <w:rPr>
          <w:rFonts w:ascii="Times New Roman" w:eastAsia="Times New Roman" w:hAnsi="Times New Roman" w:cs="Times New Roman"/>
          <w:color w:val="000000"/>
          <w:sz w:val="28"/>
          <w:szCs w:val="28"/>
          <w:lang w:eastAsia="ru-RU"/>
        </w:rPr>
        <w:t>«___» _______________ г.</w:t>
      </w:r>
    </w:p>
    <w:p w:rsidR="00F379AF" w:rsidRDefault="00F379AF" w:rsidP="00F379AF">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F379AF" w:rsidRDefault="00F379AF" w:rsidP="00F379AF">
      <w:pPr>
        <w:spacing w:after="0" w:line="240" w:lineRule="auto"/>
        <w:ind w:firstLine="567"/>
        <w:jc w:val="both"/>
        <w:rPr>
          <w:rFonts w:ascii="Times New Roman" w:eastAsia="Times New Roman" w:hAnsi="Times New Roman" w:cs="Times New Roman"/>
          <w:color w:val="000000"/>
          <w:sz w:val="28"/>
          <w:szCs w:val="28"/>
          <w:lang w:eastAsia="ru-RU"/>
        </w:rPr>
      </w:pPr>
    </w:p>
    <w:p w:rsidR="00F379AF" w:rsidRDefault="00F379AF" w:rsidP="00F379AF">
      <w:pPr>
        <w:spacing w:after="0" w:line="240" w:lineRule="auto"/>
        <w:ind w:firstLine="567"/>
        <w:jc w:val="both"/>
        <w:rPr>
          <w:rFonts w:ascii="Times New Roman" w:eastAsia="Times New Roman" w:hAnsi="Times New Roman" w:cs="Times New Roman"/>
          <w:color w:val="000000"/>
          <w:sz w:val="28"/>
          <w:szCs w:val="28"/>
          <w:lang w:eastAsia="ru-RU"/>
        </w:rPr>
      </w:pPr>
    </w:p>
    <w:p w:rsidR="00141118" w:rsidRPr="00F379AF"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sectPr w:rsidR="00141118" w:rsidRPr="00F379AF" w:rsidSect="009C78CC">
      <w:headerReference w:type="default" r:id="rId8"/>
      <w:footerReference w:type="even" r:id="rId9"/>
      <w:footerReference w:type="default" r:id="rId10"/>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849" w:rsidRDefault="00984849" w:rsidP="0026027F">
      <w:pPr>
        <w:spacing w:after="0" w:line="240" w:lineRule="auto"/>
      </w:pPr>
      <w:r>
        <w:separator/>
      </w:r>
    </w:p>
  </w:endnote>
  <w:endnote w:type="continuationSeparator" w:id="0">
    <w:p w:rsidR="00984849" w:rsidRDefault="00984849"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D6761E" w:rsidRDefault="00D6761E"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6"/>
      <w:jc w:val="right"/>
    </w:pPr>
    <w:r>
      <w:fldChar w:fldCharType="begin"/>
    </w:r>
    <w:r>
      <w:instrText>PAGE   \* MERGEFORMAT</w:instrText>
    </w:r>
    <w:r>
      <w:fldChar w:fldCharType="separate"/>
    </w:r>
    <w:r w:rsidR="00FB4B8A">
      <w:rPr>
        <w:noProof/>
      </w:rPr>
      <w:t>2</w:t>
    </w:r>
    <w:r>
      <w:fldChar w:fldCharType="end"/>
    </w:r>
  </w:p>
  <w:p w:rsidR="00D6761E" w:rsidRDefault="00D6761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849" w:rsidRDefault="00984849" w:rsidP="0026027F">
      <w:pPr>
        <w:spacing w:after="0" w:line="240" w:lineRule="auto"/>
      </w:pPr>
      <w:r>
        <w:separator/>
      </w:r>
    </w:p>
  </w:footnote>
  <w:footnote w:type="continuationSeparator" w:id="0">
    <w:p w:rsidR="00984849" w:rsidRDefault="00984849"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4"/>
      <w:jc w:val="center"/>
    </w:pPr>
    <w:r>
      <w:fldChar w:fldCharType="begin"/>
    </w:r>
    <w:r>
      <w:instrText xml:space="preserve"> PAGE   \* MERGEFORMAT </w:instrText>
    </w:r>
    <w:r>
      <w:fldChar w:fldCharType="separate"/>
    </w:r>
    <w:r w:rsidR="00FB4B8A">
      <w:rPr>
        <w:noProof/>
      </w:rPr>
      <w:t>2</w:t>
    </w:r>
    <w:r>
      <w:fldChar w:fldCharType="end"/>
    </w:r>
  </w:p>
  <w:p w:rsidR="00D6761E" w:rsidRDefault="00D6761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0539BA"/>
    <w:multiLevelType w:val="hybridMultilevel"/>
    <w:tmpl w:val="A63CB74A"/>
    <w:lvl w:ilvl="0" w:tplc="61DA5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C364E"/>
    <w:rsid w:val="000C532A"/>
    <w:rsid w:val="0013770B"/>
    <w:rsid w:val="00141118"/>
    <w:rsid w:val="00176CA2"/>
    <w:rsid w:val="0018139F"/>
    <w:rsid w:val="001942E9"/>
    <w:rsid w:val="001A60AA"/>
    <w:rsid w:val="001B0CEF"/>
    <w:rsid w:val="001B378C"/>
    <w:rsid w:val="001C2C0F"/>
    <w:rsid w:val="001D0BA8"/>
    <w:rsid w:val="001E4704"/>
    <w:rsid w:val="001E7672"/>
    <w:rsid w:val="002356C1"/>
    <w:rsid w:val="0026027F"/>
    <w:rsid w:val="00294203"/>
    <w:rsid w:val="002958DA"/>
    <w:rsid w:val="002A2CC4"/>
    <w:rsid w:val="002E0034"/>
    <w:rsid w:val="00341275"/>
    <w:rsid w:val="003B21CD"/>
    <w:rsid w:val="003C5332"/>
    <w:rsid w:val="00431CC4"/>
    <w:rsid w:val="00433BD0"/>
    <w:rsid w:val="0045591D"/>
    <w:rsid w:val="004852E8"/>
    <w:rsid w:val="004C6F04"/>
    <w:rsid w:val="004E61FE"/>
    <w:rsid w:val="004F465C"/>
    <w:rsid w:val="00512D98"/>
    <w:rsid w:val="00534B4D"/>
    <w:rsid w:val="0053683A"/>
    <w:rsid w:val="00537062"/>
    <w:rsid w:val="005616C4"/>
    <w:rsid w:val="005909B0"/>
    <w:rsid w:val="005A1263"/>
    <w:rsid w:val="005B738D"/>
    <w:rsid w:val="005C5D46"/>
    <w:rsid w:val="0060724E"/>
    <w:rsid w:val="00634569"/>
    <w:rsid w:val="006A20F7"/>
    <w:rsid w:val="006B1208"/>
    <w:rsid w:val="006F2BCD"/>
    <w:rsid w:val="006F612B"/>
    <w:rsid w:val="0075732C"/>
    <w:rsid w:val="0077502B"/>
    <w:rsid w:val="007B246C"/>
    <w:rsid w:val="007E361B"/>
    <w:rsid w:val="007F07BB"/>
    <w:rsid w:val="008460D1"/>
    <w:rsid w:val="008A22E4"/>
    <w:rsid w:val="008A2913"/>
    <w:rsid w:val="008A41D7"/>
    <w:rsid w:val="008C3299"/>
    <w:rsid w:val="009123BF"/>
    <w:rsid w:val="00915E66"/>
    <w:rsid w:val="0093694E"/>
    <w:rsid w:val="00954771"/>
    <w:rsid w:val="00984849"/>
    <w:rsid w:val="009C78CC"/>
    <w:rsid w:val="009E62F5"/>
    <w:rsid w:val="009F0637"/>
    <w:rsid w:val="00A04460"/>
    <w:rsid w:val="00A24EB2"/>
    <w:rsid w:val="00A44710"/>
    <w:rsid w:val="00A75D4D"/>
    <w:rsid w:val="00AC6AA5"/>
    <w:rsid w:val="00AF6A98"/>
    <w:rsid w:val="00B22B1A"/>
    <w:rsid w:val="00B61DED"/>
    <w:rsid w:val="00B80228"/>
    <w:rsid w:val="00B978CA"/>
    <w:rsid w:val="00BA43C5"/>
    <w:rsid w:val="00BC524D"/>
    <w:rsid w:val="00BE1D87"/>
    <w:rsid w:val="00C2128E"/>
    <w:rsid w:val="00C26087"/>
    <w:rsid w:val="00C74A0E"/>
    <w:rsid w:val="00C75687"/>
    <w:rsid w:val="00CD3963"/>
    <w:rsid w:val="00D47847"/>
    <w:rsid w:val="00D6742B"/>
    <w:rsid w:val="00D6761E"/>
    <w:rsid w:val="00D86402"/>
    <w:rsid w:val="00DC1BBE"/>
    <w:rsid w:val="00E30946"/>
    <w:rsid w:val="00EA4633"/>
    <w:rsid w:val="00F07A7C"/>
    <w:rsid w:val="00F379AF"/>
    <w:rsid w:val="00F42366"/>
    <w:rsid w:val="00F56E34"/>
    <w:rsid w:val="00F62980"/>
    <w:rsid w:val="00F81B46"/>
    <w:rsid w:val="00F961FA"/>
    <w:rsid w:val="00FA1C2F"/>
    <w:rsid w:val="00FB4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0DC20"/>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No Spacing"/>
    <w:link w:val="aff8"/>
    <w:uiPriority w:val="1"/>
    <w:qFormat/>
    <w:rsid w:val="00F961FA"/>
    <w:pPr>
      <w:spacing w:after="0" w:line="240" w:lineRule="auto"/>
    </w:pPr>
    <w:rPr>
      <w:rFonts w:ascii="Times New Roman" w:eastAsia="Times New Roman" w:hAnsi="Times New Roman" w:cs="Times New Roman"/>
      <w:sz w:val="24"/>
      <w:szCs w:val="24"/>
      <w:lang w:eastAsia="ru-RU"/>
    </w:rPr>
  </w:style>
  <w:style w:type="character" w:customStyle="1" w:styleId="aff8">
    <w:name w:val="Без интервала Знак"/>
    <w:link w:val="aff7"/>
    <w:uiPriority w:val="1"/>
    <w:locked/>
    <w:rsid w:val="00F961F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19715</Words>
  <Characters>112381</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2022-07-11T07:15:00Z</cp:lastPrinted>
  <dcterms:created xsi:type="dcterms:W3CDTF">2023-03-14T13:40:00Z</dcterms:created>
  <dcterms:modified xsi:type="dcterms:W3CDTF">2023-04-12T06:18:00Z</dcterms:modified>
</cp:coreProperties>
</file>